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8D" w:rsidRDefault="0099428D" w:rsidP="004C2068">
      <w:pPr>
        <w:jc w:val="center"/>
        <w:rPr>
          <w:i/>
          <w:u w:val="single"/>
        </w:rPr>
      </w:pPr>
    </w:p>
    <w:p w:rsidR="0099428D" w:rsidRPr="0099428D" w:rsidRDefault="004C2068" w:rsidP="0099428D">
      <w:pPr>
        <w:pStyle w:val="NoSpacing"/>
        <w:jc w:val="center"/>
        <w:rPr>
          <w:i/>
          <w:u w:val="single"/>
        </w:rPr>
      </w:pPr>
      <w:r w:rsidRPr="0099428D">
        <w:rPr>
          <w:i/>
          <w:u w:val="single"/>
        </w:rPr>
        <w:t>Benton A&amp;P Delinquency Policy</w:t>
      </w:r>
    </w:p>
    <w:p w:rsidR="004C2068" w:rsidRPr="004C2068" w:rsidRDefault="00116B04" w:rsidP="004C2068">
      <w:pPr>
        <w:jc w:val="center"/>
        <w:rPr>
          <w:i/>
          <w:u w:val="single"/>
        </w:rPr>
      </w:pPr>
      <w:r>
        <w:rPr>
          <w:i/>
          <w:u w:val="single"/>
        </w:rPr>
        <w:t>Revised June 25, 2018</w:t>
      </w:r>
    </w:p>
    <w:p w:rsidR="004C2068" w:rsidRDefault="004C2068">
      <w:pPr>
        <w:contextualSpacing/>
      </w:pPr>
      <w:r>
        <w:t>Based on the definition</w:t>
      </w:r>
      <w:r w:rsidR="00DE647B">
        <w:t>s from the Rules and Regulations</w:t>
      </w:r>
      <w:r>
        <w:t>:</w:t>
      </w:r>
    </w:p>
    <w:p w:rsidR="004C2068" w:rsidRDefault="00603E11" w:rsidP="004C2068">
      <w:pPr>
        <w:ind w:firstLine="720"/>
        <w:contextualSpacing/>
      </w:pPr>
      <w:r>
        <w:t>“Due Date” means</w:t>
      </w:r>
      <w:r w:rsidR="009B2EED">
        <w:t xml:space="preserve"> the last</w:t>
      </w:r>
      <w:r w:rsidR="004C2068">
        <w:t xml:space="preserve"> day of the month following the month the tax is imposed on gross receipts.  (i</w:t>
      </w:r>
      <w:r w:rsidR="00DE647B">
        <w:t>.</w:t>
      </w:r>
      <w:r w:rsidR="004C2068">
        <w:t>e</w:t>
      </w:r>
      <w:r w:rsidR="00DE647B">
        <w:t>.</w:t>
      </w:r>
      <w:r w:rsidR="004C2068">
        <w:t>: August collected r</w:t>
      </w:r>
      <w:r w:rsidR="009B2EED">
        <w:t>eceipts, payment due on Sept. 30th</w:t>
      </w:r>
      <w:r w:rsidR="004C2068">
        <w:t>)</w:t>
      </w:r>
      <w:r w:rsidR="009B2EED">
        <w:t>.</w:t>
      </w:r>
    </w:p>
    <w:p w:rsidR="004C2068" w:rsidRDefault="004C2068" w:rsidP="004C2068">
      <w:pPr>
        <w:ind w:firstLine="720"/>
        <w:contextualSpacing/>
      </w:pPr>
      <w:r>
        <w:t>“Delinquency Date” means that A&amp;P tax is delinquent</w:t>
      </w:r>
      <w:r w:rsidR="00116B04">
        <w:t xml:space="preserve"> on</w:t>
      </w:r>
      <w:r>
        <w:t xml:space="preserve"> the first day of the month following the month it was due.</w:t>
      </w:r>
    </w:p>
    <w:p w:rsidR="00116B04" w:rsidRDefault="00116B04" w:rsidP="004C2068">
      <w:pPr>
        <w:ind w:firstLine="720"/>
        <w:contextualSpacing/>
      </w:pPr>
      <w:r>
        <w:t>"Subject to Penalty" means that penalty will be assessed on the second day of the month following the month it was due.</w:t>
      </w:r>
    </w:p>
    <w:p w:rsidR="00116B04" w:rsidRDefault="00116B04" w:rsidP="004C2068">
      <w:pPr>
        <w:ind w:firstLine="720"/>
        <w:contextualSpacing/>
      </w:pPr>
      <w:r>
        <w:t>"Collection Procedures" for collection of the tax when no return is filed or if a return is filed with insufficient payment of the tax.  Collection procedures are as follows:</w:t>
      </w:r>
    </w:p>
    <w:p w:rsidR="004C2068" w:rsidRDefault="004C2068" w:rsidP="004C2068">
      <w:pPr>
        <w:pStyle w:val="ListParagraph"/>
        <w:numPr>
          <w:ilvl w:val="0"/>
          <w:numId w:val="1"/>
        </w:numPr>
      </w:pPr>
      <w:r>
        <w:t xml:space="preserve"> First notice </w:t>
      </w:r>
      <w:r w:rsidR="00603E11">
        <w:t xml:space="preserve">is </w:t>
      </w:r>
      <w:r>
        <w:t>served to delinquent account no later than the 10</w:t>
      </w:r>
      <w:r w:rsidRPr="004C2068">
        <w:rPr>
          <w:vertAlign w:val="superscript"/>
        </w:rPr>
        <w:t>th</w:t>
      </w:r>
      <w:r>
        <w:t xml:space="preserve"> day of the month followin</w:t>
      </w:r>
      <w:r w:rsidR="007F5E21">
        <w:t>g the month it was due</w:t>
      </w:r>
      <w:r>
        <w:t>.  First notice includes:</w:t>
      </w:r>
    </w:p>
    <w:p w:rsidR="004C2068" w:rsidRDefault="004C2068" w:rsidP="004C2068">
      <w:pPr>
        <w:pStyle w:val="ListParagraph"/>
        <w:numPr>
          <w:ilvl w:val="0"/>
          <w:numId w:val="2"/>
        </w:numPr>
      </w:pPr>
      <w:r>
        <w:t>Past Due Letter</w:t>
      </w:r>
    </w:p>
    <w:p w:rsidR="00603E11" w:rsidRDefault="00603E11" w:rsidP="00603E11">
      <w:pPr>
        <w:pStyle w:val="ListParagraph"/>
        <w:ind w:left="1080"/>
      </w:pPr>
      <w:r>
        <w:t>b.</w:t>
      </w:r>
      <w:r>
        <w:tab/>
      </w:r>
      <w:r w:rsidR="004C2068">
        <w:t>Gross Receipts Form</w:t>
      </w:r>
    </w:p>
    <w:p w:rsidR="00577632" w:rsidRDefault="00577632" w:rsidP="00603E11">
      <w:pPr>
        <w:pStyle w:val="ListParagraph"/>
        <w:ind w:left="1080"/>
      </w:pPr>
      <w:r>
        <w:t xml:space="preserve">**At this time, the name of delinquent accounts in this status will have </w:t>
      </w:r>
      <w:r w:rsidR="00A95185">
        <w:t>its</w:t>
      </w:r>
      <w:r w:rsidR="00744D75">
        <w:t xml:space="preserve"> business name published in </w:t>
      </w:r>
      <w:r w:rsidR="00744D75" w:rsidRPr="00603E11">
        <w:rPr>
          <w:i/>
        </w:rPr>
        <w:t>T</w:t>
      </w:r>
      <w:r w:rsidRPr="00603E11">
        <w:rPr>
          <w:i/>
        </w:rPr>
        <w:t>he Saline Courier</w:t>
      </w:r>
      <w:r w:rsidR="00116B04" w:rsidRPr="00603E11">
        <w:rPr>
          <w:i/>
        </w:rPr>
        <w:t xml:space="preserve"> </w:t>
      </w:r>
      <w:r w:rsidR="00116B04">
        <w:t>and on social media</w:t>
      </w:r>
      <w:r>
        <w:t>.  Also, if a delinquent account has an alcohol permit from the Department of Finance &amp; Administration-Alcoholic Beverage and Control Board (ABC)</w:t>
      </w:r>
      <w:r w:rsidR="00A95185">
        <w:t>, the ABC will notified of its</w:t>
      </w:r>
      <w:r>
        <w:t xml:space="preserve"> delinquent status.</w:t>
      </w:r>
    </w:p>
    <w:p w:rsidR="004C2068" w:rsidRDefault="004C2068" w:rsidP="004C2068">
      <w:pPr>
        <w:pStyle w:val="ListParagraph"/>
        <w:numPr>
          <w:ilvl w:val="0"/>
          <w:numId w:val="1"/>
        </w:numPr>
      </w:pPr>
      <w:r>
        <w:t xml:space="preserve"> Second notice </w:t>
      </w:r>
      <w:r w:rsidR="00603E11">
        <w:t xml:space="preserve">is </w:t>
      </w:r>
      <w:r>
        <w:t>served to delinquent accounts no later than the 10</w:t>
      </w:r>
      <w:r w:rsidRPr="004C2068">
        <w:rPr>
          <w:vertAlign w:val="superscript"/>
        </w:rPr>
        <w:t>th</w:t>
      </w:r>
      <w:r>
        <w:t xml:space="preserve"> day of the month following the mon</w:t>
      </w:r>
      <w:r w:rsidR="007F5E21">
        <w:t>th of the first notice</w:t>
      </w:r>
      <w:r>
        <w:t>.  Second notice includes:</w:t>
      </w:r>
    </w:p>
    <w:p w:rsidR="004C2068" w:rsidRDefault="004C2068" w:rsidP="0094616E">
      <w:pPr>
        <w:pStyle w:val="ListParagraph"/>
        <w:numPr>
          <w:ilvl w:val="0"/>
          <w:numId w:val="3"/>
        </w:numPr>
      </w:pPr>
      <w:r>
        <w:t>Notice of Intent to Revoke A &amp; P Tax Permit</w:t>
      </w:r>
    </w:p>
    <w:p w:rsidR="004C2068" w:rsidRDefault="004C2068" w:rsidP="004C2068">
      <w:pPr>
        <w:pStyle w:val="ListParagraph"/>
        <w:numPr>
          <w:ilvl w:val="0"/>
          <w:numId w:val="3"/>
        </w:numPr>
      </w:pPr>
      <w:r>
        <w:t>Notice of Proposed Assessment</w:t>
      </w:r>
      <w:r w:rsidR="00E5359E">
        <w:t xml:space="preserve"> (average of previous 3 months</w:t>
      </w:r>
      <w:r w:rsidR="00116B04">
        <w:t xml:space="preserve"> or industry average based upon like businesses that operate in Benton)</w:t>
      </w:r>
    </w:p>
    <w:p w:rsidR="001053D9" w:rsidRDefault="001053D9" w:rsidP="001053D9">
      <w:pPr>
        <w:pStyle w:val="ListParagraph"/>
        <w:ind w:left="1440"/>
      </w:pPr>
      <w:r>
        <w:t>After 10 days, send</w:t>
      </w:r>
    </w:p>
    <w:p w:rsidR="0094616E" w:rsidRDefault="0094616E" w:rsidP="0094616E">
      <w:pPr>
        <w:pStyle w:val="ListParagraph"/>
        <w:ind w:left="1440"/>
      </w:pPr>
      <w:r>
        <w:t>-----Notice of Hearing</w:t>
      </w:r>
      <w:r w:rsidR="003E7414">
        <w:t xml:space="preserve"> Date</w:t>
      </w:r>
      <w:r>
        <w:t xml:space="preserve"> (if requested)</w:t>
      </w:r>
    </w:p>
    <w:p w:rsidR="0094616E" w:rsidRDefault="0094616E" w:rsidP="0094616E">
      <w:pPr>
        <w:pStyle w:val="ListParagraph"/>
        <w:ind w:left="1440"/>
      </w:pPr>
      <w:r>
        <w:t>If Hearing Is Held</w:t>
      </w:r>
    </w:p>
    <w:p w:rsidR="0094616E" w:rsidRDefault="0094616E" w:rsidP="0094616E">
      <w:pPr>
        <w:pStyle w:val="ListParagraph"/>
        <w:ind w:left="1440"/>
      </w:pPr>
      <w:r>
        <w:t xml:space="preserve">-----Hearing Officer Finding </w:t>
      </w:r>
    </w:p>
    <w:p w:rsidR="0094616E" w:rsidRDefault="0094616E" w:rsidP="0094616E">
      <w:pPr>
        <w:pStyle w:val="ListParagraph"/>
        <w:ind w:left="1440"/>
      </w:pPr>
      <w:r>
        <w:t>-----Final Notice of Intent to Revoke A&amp;P Tax Permit</w:t>
      </w:r>
    </w:p>
    <w:p w:rsidR="00116B04" w:rsidRDefault="0094616E" w:rsidP="0094616E">
      <w:pPr>
        <w:pStyle w:val="ListParagraph"/>
      </w:pPr>
      <w:r>
        <w:t>NOTE: Commission votes to revoke permit</w:t>
      </w:r>
    </w:p>
    <w:p w:rsidR="004C2068" w:rsidRDefault="004C2068" w:rsidP="0094616E">
      <w:pPr>
        <w:pStyle w:val="ListParagraph"/>
        <w:numPr>
          <w:ilvl w:val="0"/>
          <w:numId w:val="1"/>
        </w:numPr>
      </w:pPr>
      <w:r>
        <w:t xml:space="preserve">Third notice </w:t>
      </w:r>
      <w:r w:rsidR="00603E11">
        <w:t xml:space="preserve">is </w:t>
      </w:r>
      <w:r>
        <w:t>served to delinquent accounts no later than the 10</w:t>
      </w:r>
      <w:r w:rsidRPr="004C2068">
        <w:rPr>
          <w:vertAlign w:val="superscript"/>
        </w:rPr>
        <w:t>th</w:t>
      </w:r>
      <w:r>
        <w:t xml:space="preserve"> day of the month following th</w:t>
      </w:r>
      <w:r w:rsidR="007F5E21">
        <w:t>e month of the second notice</w:t>
      </w:r>
      <w:r>
        <w:t>.  Third notice includes:</w:t>
      </w:r>
    </w:p>
    <w:p w:rsidR="004C2068" w:rsidRDefault="004C2068" w:rsidP="004C2068">
      <w:pPr>
        <w:pStyle w:val="ListParagraph"/>
        <w:numPr>
          <w:ilvl w:val="0"/>
          <w:numId w:val="4"/>
        </w:numPr>
      </w:pPr>
      <w:r>
        <w:t>Notice of Revocation</w:t>
      </w:r>
    </w:p>
    <w:p w:rsidR="004C2068" w:rsidRDefault="004C2068" w:rsidP="004C2068">
      <w:pPr>
        <w:pStyle w:val="ListParagraph"/>
        <w:numPr>
          <w:ilvl w:val="0"/>
          <w:numId w:val="4"/>
        </w:numPr>
      </w:pPr>
      <w:r>
        <w:t>Hearing Officer Finding, if any</w:t>
      </w:r>
    </w:p>
    <w:p w:rsidR="00116B04" w:rsidRDefault="00116B04" w:rsidP="00116B04">
      <w:pPr>
        <w:pStyle w:val="ListParagraph"/>
        <w:numPr>
          <w:ilvl w:val="0"/>
          <w:numId w:val="4"/>
        </w:numPr>
      </w:pPr>
      <w:r>
        <w:t>No</w:t>
      </w:r>
      <w:r w:rsidR="004C2068">
        <w:t>tice of Final Assessment and Demand for Payment</w:t>
      </w:r>
    </w:p>
    <w:p w:rsidR="0094616E" w:rsidRDefault="0094616E" w:rsidP="00116B04">
      <w:pPr>
        <w:pStyle w:val="ListParagraph"/>
      </w:pPr>
      <w:r>
        <w:t>NOTE:  Commission votes to issue Certificate of Indebtedness</w:t>
      </w:r>
    </w:p>
    <w:p w:rsidR="004C2068" w:rsidRDefault="004C2068" w:rsidP="004C2068">
      <w:pPr>
        <w:pStyle w:val="ListParagraph"/>
        <w:numPr>
          <w:ilvl w:val="0"/>
          <w:numId w:val="1"/>
        </w:numPr>
      </w:pPr>
      <w:r>
        <w:t xml:space="preserve">Fourth and Final Notice </w:t>
      </w:r>
      <w:r w:rsidR="00603E11">
        <w:t xml:space="preserve">is </w:t>
      </w:r>
      <w:r>
        <w:t>served to delinquent accounts no later than the 10</w:t>
      </w:r>
      <w:r w:rsidRPr="004C2068">
        <w:rPr>
          <w:vertAlign w:val="superscript"/>
        </w:rPr>
        <w:t>th</w:t>
      </w:r>
      <w:r>
        <w:t xml:space="preserve"> day of the mont</w:t>
      </w:r>
      <w:r w:rsidR="007F5E21">
        <w:t>h following the third notice</w:t>
      </w:r>
      <w:r>
        <w:t>.  Fourth Notice includes:</w:t>
      </w:r>
    </w:p>
    <w:p w:rsidR="0099428D" w:rsidRDefault="00603E11" w:rsidP="00603E11">
      <w:pPr>
        <w:pStyle w:val="ListParagraph"/>
        <w:ind w:left="1080"/>
      </w:pPr>
      <w:r>
        <w:t>a.     C</w:t>
      </w:r>
      <w:r w:rsidR="004C2068">
        <w:t>ertificate of Indebtedness</w:t>
      </w:r>
    </w:p>
    <w:p w:rsidR="007F5E21" w:rsidRDefault="00603E11" w:rsidP="0099428D">
      <w:pPr>
        <w:pStyle w:val="ListParagraph"/>
      </w:pPr>
      <w:r>
        <w:t xml:space="preserve">NOTE: </w:t>
      </w:r>
      <w:r w:rsidR="0099428D">
        <w:t xml:space="preserve"> </w:t>
      </w:r>
      <w:r w:rsidR="007F5E21">
        <w:t xml:space="preserve">All notifications shall be sent by regular U.S. mail or certified U.S. mail/return receipt, at the discretion of the </w:t>
      </w:r>
      <w:r w:rsidR="0099428D">
        <w:t xml:space="preserve"> </w:t>
      </w:r>
      <w:r w:rsidR="007F5E21">
        <w:t xml:space="preserve">City Finance Director. </w:t>
      </w:r>
      <w:r w:rsidR="00E5359E" w:rsidRPr="00603E11">
        <w:t>Those under $10 will be sent by regular mail; those above $10 will be sent by certified U.S. mail.</w:t>
      </w:r>
    </w:p>
    <w:sectPr w:rsidR="007F5E21" w:rsidSect="007F5E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296F"/>
    <w:multiLevelType w:val="hybridMultilevel"/>
    <w:tmpl w:val="1BB2E864"/>
    <w:lvl w:ilvl="0" w:tplc="E348E1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36733F"/>
    <w:multiLevelType w:val="hybridMultilevel"/>
    <w:tmpl w:val="D84EAE5A"/>
    <w:lvl w:ilvl="0" w:tplc="2264A7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133532"/>
    <w:multiLevelType w:val="hybridMultilevel"/>
    <w:tmpl w:val="FD36AA02"/>
    <w:lvl w:ilvl="0" w:tplc="DF10E5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2F711C"/>
    <w:multiLevelType w:val="hybridMultilevel"/>
    <w:tmpl w:val="92C2B8F2"/>
    <w:lvl w:ilvl="0" w:tplc="02C0E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954474"/>
    <w:multiLevelType w:val="hybridMultilevel"/>
    <w:tmpl w:val="4D2E711A"/>
    <w:lvl w:ilvl="0" w:tplc="2834CB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/>
  <w:defaultTabStop w:val="720"/>
  <w:drawingGridHorizontalSpacing w:val="110"/>
  <w:displayHorizontalDrawingGridEvery w:val="2"/>
  <w:characterSpacingControl w:val="doNotCompress"/>
  <w:compat/>
  <w:rsids>
    <w:rsidRoot w:val="004C2068"/>
    <w:rsid w:val="000056A0"/>
    <w:rsid w:val="000B709E"/>
    <w:rsid w:val="000E3F82"/>
    <w:rsid w:val="001053D9"/>
    <w:rsid w:val="0011040B"/>
    <w:rsid w:val="00116B04"/>
    <w:rsid w:val="00120A5A"/>
    <w:rsid w:val="00194AC2"/>
    <w:rsid w:val="00293ED3"/>
    <w:rsid w:val="002D72AA"/>
    <w:rsid w:val="003A7465"/>
    <w:rsid w:val="003E7414"/>
    <w:rsid w:val="00481DF8"/>
    <w:rsid w:val="004C2068"/>
    <w:rsid w:val="00577632"/>
    <w:rsid w:val="00603E11"/>
    <w:rsid w:val="00744D75"/>
    <w:rsid w:val="00747013"/>
    <w:rsid w:val="007F5E21"/>
    <w:rsid w:val="008564F1"/>
    <w:rsid w:val="008C1DDC"/>
    <w:rsid w:val="0094616E"/>
    <w:rsid w:val="0099428D"/>
    <w:rsid w:val="009A3729"/>
    <w:rsid w:val="009B2EED"/>
    <w:rsid w:val="009E11B5"/>
    <w:rsid w:val="00A95185"/>
    <w:rsid w:val="00A96A61"/>
    <w:rsid w:val="00AA34CE"/>
    <w:rsid w:val="00DE647B"/>
    <w:rsid w:val="00DF310C"/>
    <w:rsid w:val="00E5359E"/>
    <w:rsid w:val="00E95676"/>
    <w:rsid w:val="00F40693"/>
    <w:rsid w:val="00F90F4F"/>
    <w:rsid w:val="00FB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068"/>
    <w:pPr>
      <w:ind w:left="720"/>
      <w:contextualSpacing/>
    </w:pPr>
  </w:style>
  <w:style w:type="paragraph" w:styleId="NoSpacing">
    <w:name w:val="No Spacing"/>
    <w:uiPriority w:val="1"/>
    <w:qFormat/>
    <w:rsid w:val="009942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Serv</dc:creator>
  <cp:lastModifiedBy>Jerry Beaty</cp:lastModifiedBy>
  <cp:revision>2</cp:revision>
  <cp:lastPrinted>2018-07-01T22:04:00Z</cp:lastPrinted>
  <dcterms:created xsi:type="dcterms:W3CDTF">2018-07-01T22:06:00Z</dcterms:created>
  <dcterms:modified xsi:type="dcterms:W3CDTF">2018-07-01T22:06:00Z</dcterms:modified>
</cp:coreProperties>
</file>