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ED" w:rsidRDefault="002A0EED" w:rsidP="002A0EED">
      <w:pPr>
        <w:ind w:left="392" w:right="441"/>
        <w:jc w:val="center"/>
        <w:rPr>
          <w:rFonts w:ascii="Times New Roman"/>
          <w:b/>
          <w:sz w:val="24"/>
        </w:rPr>
      </w:pPr>
      <w:r>
        <w:rPr>
          <w:rFonts w:ascii="Times New Roman"/>
          <w:b/>
          <w:sz w:val="24"/>
        </w:rPr>
        <w:t>ORDINANCE NO.  2017-01</w:t>
      </w:r>
    </w:p>
    <w:p w:rsidR="002A0EED" w:rsidRDefault="002A0EED" w:rsidP="002A0EED">
      <w:pPr>
        <w:ind w:left="392" w:right="441"/>
        <w:jc w:val="center"/>
        <w:rPr>
          <w:rFonts w:ascii="Times New Roman"/>
          <w:b/>
          <w:sz w:val="24"/>
        </w:rPr>
      </w:pPr>
    </w:p>
    <w:p w:rsidR="00E466F9" w:rsidRDefault="002A0EED" w:rsidP="00E466F9">
      <w:pPr>
        <w:pStyle w:val="Heading3"/>
        <w:spacing w:before="46" w:line="247" w:lineRule="auto"/>
        <w:ind w:left="0" w:right="112"/>
      </w:pPr>
      <w:bookmarkStart w:id="0" w:name="zoning"/>
      <w:bookmarkEnd w:id="0"/>
      <w:r>
        <w:t xml:space="preserve">TOWNSHIP </w:t>
      </w:r>
      <w:r w:rsidR="00153902">
        <w:t xml:space="preserve">OF EAST WINDSOR </w:t>
      </w:r>
    </w:p>
    <w:p w:rsidR="00E466F9" w:rsidRDefault="00153902" w:rsidP="00E466F9">
      <w:pPr>
        <w:pStyle w:val="Heading3"/>
        <w:spacing w:before="46" w:line="247" w:lineRule="auto"/>
        <w:ind w:left="0" w:right="112"/>
      </w:pPr>
      <w:r>
        <w:t>MERCER COUNTY</w:t>
      </w:r>
    </w:p>
    <w:p w:rsidR="00C0234E" w:rsidRPr="003C000C" w:rsidRDefault="00153902" w:rsidP="003C000C">
      <w:pPr>
        <w:pStyle w:val="Heading3"/>
        <w:spacing w:before="46" w:line="247" w:lineRule="auto"/>
        <w:ind w:left="0" w:right="112"/>
      </w:pPr>
      <w:r>
        <w:t xml:space="preserve"> NEW</w:t>
      </w:r>
      <w:r>
        <w:rPr>
          <w:spacing w:val="-21"/>
        </w:rPr>
        <w:t xml:space="preserve"> </w:t>
      </w:r>
      <w:r>
        <w:t>JERSEY</w:t>
      </w:r>
    </w:p>
    <w:p w:rsidR="00C0234E" w:rsidRDefault="00C0234E">
      <w:pPr>
        <w:pStyle w:val="BodyText"/>
        <w:spacing w:before="2"/>
        <w:rPr>
          <w:rFonts w:ascii="Times New Roman"/>
          <w:b/>
          <w:sz w:val="25"/>
        </w:rPr>
      </w:pPr>
    </w:p>
    <w:p w:rsidR="00FB329F" w:rsidRDefault="00153902" w:rsidP="00970A36">
      <w:pPr>
        <w:spacing w:before="1" w:line="247" w:lineRule="auto"/>
        <w:ind w:left="392" w:right="441"/>
        <w:jc w:val="center"/>
        <w:rPr>
          <w:rFonts w:ascii="Times New Roman" w:hAnsi="Times New Roman" w:cs="Times New Roman"/>
          <w:b/>
          <w:sz w:val="24"/>
          <w:szCs w:val="24"/>
        </w:rPr>
      </w:pPr>
      <w:r w:rsidRPr="00970A36">
        <w:rPr>
          <w:rFonts w:ascii="Times New Roman" w:hAnsi="Times New Roman" w:cs="Times New Roman"/>
          <w:b/>
          <w:sz w:val="24"/>
        </w:rPr>
        <w:t>AN ORDINANCE AMENDING AND SUPPLEMENTING CHAPTER XX, "ZONING,</w:t>
      </w:r>
      <w:r w:rsidR="00597439">
        <w:rPr>
          <w:rFonts w:ascii="Times New Roman" w:hAnsi="Times New Roman" w:cs="Times New Roman"/>
          <w:b/>
          <w:sz w:val="24"/>
        </w:rPr>
        <w:t>”</w:t>
      </w:r>
      <w:r w:rsidRPr="00970A36">
        <w:rPr>
          <w:rFonts w:ascii="Times New Roman" w:hAnsi="Times New Roman" w:cs="Times New Roman"/>
          <w:b/>
          <w:sz w:val="24"/>
        </w:rPr>
        <w:t xml:space="preserve"> </w:t>
      </w:r>
      <w:r w:rsidR="00970A36" w:rsidRPr="00970A36">
        <w:rPr>
          <w:rFonts w:ascii="Times New Roman" w:hAnsi="Times New Roman" w:cs="Times New Roman"/>
          <w:b/>
          <w:sz w:val="24"/>
        </w:rPr>
        <w:t xml:space="preserve"> SUBSECTION 20-11, “R-M RESI</w:t>
      </w:r>
      <w:r w:rsidR="00970A36">
        <w:rPr>
          <w:rFonts w:ascii="Times New Roman" w:hAnsi="Times New Roman" w:cs="Times New Roman"/>
          <w:b/>
          <w:sz w:val="24"/>
        </w:rPr>
        <w:t>D</w:t>
      </w:r>
      <w:r w:rsidR="00970A36" w:rsidRPr="00970A36">
        <w:rPr>
          <w:rFonts w:ascii="Times New Roman" w:hAnsi="Times New Roman" w:cs="Times New Roman"/>
          <w:b/>
          <w:sz w:val="24"/>
        </w:rPr>
        <w:t xml:space="preserve">ENTIAL </w:t>
      </w:r>
      <w:r w:rsidR="00597439">
        <w:rPr>
          <w:rFonts w:ascii="Times New Roman" w:hAnsi="Times New Roman" w:cs="Times New Roman"/>
          <w:b/>
          <w:sz w:val="24"/>
        </w:rPr>
        <w:t xml:space="preserve">MULTIFAMILY,” </w:t>
      </w:r>
      <w:r w:rsidR="00970A36" w:rsidRPr="00970A36">
        <w:rPr>
          <w:rFonts w:ascii="Times New Roman" w:hAnsi="Times New Roman" w:cs="Times New Roman"/>
          <w:b/>
          <w:sz w:val="24"/>
        </w:rPr>
        <w:t>OF</w:t>
      </w:r>
      <w:r w:rsidRPr="00970A36">
        <w:rPr>
          <w:rFonts w:ascii="Times New Roman" w:hAnsi="Times New Roman" w:cs="Times New Roman"/>
          <w:b/>
          <w:sz w:val="24"/>
        </w:rPr>
        <w:t xml:space="preserve"> THE REVISED GENERAL ORDINANCES OF THE TOWNSHIP OF EAST WINDSOR</w:t>
      </w:r>
      <w:r w:rsidR="00597439">
        <w:rPr>
          <w:rFonts w:ascii="Times New Roman" w:hAnsi="Times New Roman" w:cs="Times New Roman"/>
          <w:b/>
          <w:sz w:val="24"/>
        </w:rPr>
        <w:t xml:space="preserve">, </w:t>
      </w:r>
      <w:r w:rsidRPr="00970A36">
        <w:rPr>
          <w:rFonts w:ascii="Times New Roman" w:hAnsi="Times New Roman" w:cs="Times New Roman"/>
          <w:b/>
          <w:sz w:val="24"/>
        </w:rPr>
        <w:t>COUNTY OF MERCER, STATE OF NEW JERSEY</w:t>
      </w:r>
      <w:r w:rsidR="00970A36" w:rsidRPr="00970A36">
        <w:rPr>
          <w:rFonts w:ascii="Times New Roman" w:hAnsi="Times New Roman" w:cs="Times New Roman"/>
          <w:sz w:val="24"/>
          <w:szCs w:val="24"/>
        </w:rPr>
        <w:t xml:space="preserve">, </w:t>
      </w:r>
      <w:r w:rsidR="00970A36" w:rsidRPr="00970A36">
        <w:rPr>
          <w:rFonts w:ascii="Times New Roman" w:hAnsi="Times New Roman" w:cs="Times New Roman"/>
          <w:b/>
          <w:sz w:val="24"/>
          <w:szCs w:val="24"/>
        </w:rPr>
        <w:t xml:space="preserve">TO ADD A NEW R-M 1 ZONE </w:t>
      </w:r>
      <w:r w:rsidR="007C469A">
        <w:rPr>
          <w:rFonts w:ascii="Times New Roman" w:hAnsi="Times New Roman" w:cs="Times New Roman"/>
          <w:b/>
          <w:sz w:val="24"/>
          <w:szCs w:val="24"/>
        </w:rPr>
        <w:t xml:space="preserve">TO PROVIDE FOR </w:t>
      </w:r>
      <w:r w:rsidR="00970A36" w:rsidRPr="00970A36">
        <w:rPr>
          <w:rFonts w:ascii="Times New Roman" w:hAnsi="Times New Roman" w:cs="Times New Roman"/>
          <w:b/>
          <w:sz w:val="24"/>
          <w:szCs w:val="24"/>
        </w:rPr>
        <w:t xml:space="preserve"> A MULTIFAMILY RESIDENTIAL INCLUSIONARY DEVELOPMENT</w:t>
      </w:r>
      <w:r w:rsidR="00FB329F">
        <w:rPr>
          <w:rFonts w:ascii="Times New Roman" w:hAnsi="Times New Roman" w:cs="Times New Roman"/>
          <w:b/>
          <w:sz w:val="24"/>
          <w:szCs w:val="24"/>
        </w:rPr>
        <w:t xml:space="preserve"> AND AMENDING THE ZONING MAP TO </w:t>
      </w:r>
    </w:p>
    <w:p w:rsidR="00C0234E" w:rsidRPr="00970A36" w:rsidRDefault="00FB329F" w:rsidP="00970A36">
      <w:pPr>
        <w:spacing w:before="1" w:line="247" w:lineRule="auto"/>
        <w:ind w:left="392" w:right="441"/>
        <w:jc w:val="center"/>
        <w:rPr>
          <w:rFonts w:ascii="Times New Roman" w:hAnsi="Times New Roman" w:cs="Times New Roman"/>
          <w:b/>
          <w:sz w:val="24"/>
        </w:rPr>
      </w:pPr>
      <w:r>
        <w:rPr>
          <w:rFonts w:ascii="Times New Roman" w:hAnsi="Times New Roman" w:cs="Times New Roman"/>
          <w:b/>
          <w:sz w:val="24"/>
          <w:szCs w:val="24"/>
        </w:rPr>
        <w:t>REZONE LOTS 3 AND 3.02 IN BLOCK 3 FROM R-O to R-M1</w:t>
      </w:r>
    </w:p>
    <w:p w:rsidR="00C0234E" w:rsidRDefault="00C0234E">
      <w:pPr>
        <w:pStyle w:val="BodyText"/>
        <w:spacing w:before="2"/>
        <w:rPr>
          <w:rFonts w:ascii="Times New Roman"/>
          <w:b/>
          <w:sz w:val="25"/>
        </w:rPr>
      </w:pPr>
    </w:p>
    <w:p w:rsidR="00DA3DEC" w:rsidRDefault="00153902" w:rsidP="00DA3DEC">
      <w:pPr>
        <w:ind w:firstLine="392"/>
        <w:rPr>
          <w:rFonts w:ascii="Times New Roman" w:hAnsi="Times New Roman" w:cs="Times New Roman"/>
          <w:sz w:val="24"/>
          <w:szCs w:val="24"/>
        </w:rPr>
      </w:pPr>
      <w:r w:rsidRPr="00DA3DEC">
        <w:rPr>
          <w:rFonts w:ascii="Times New Roman" w:hAnsi="Times New Roman" w:cs="Times New Roman"/>
          <w:b/>
          <w:sz w:val="24"/>
          <w:szCs w:val="24"/>
        </w:rPr>
        <w:t>BE IT ORDAINED BY THE TOWNSHIP COUNCIL OF THE TOWNSHIP OF EAST</w:t>
      </w:r>
      <w:r w:rsidR="00D258E9" w:rsidRPr="00DA3DEC">
        <w:rPr>
          <w:rFonts w:ascii="Times New Roman" w:hAnsi="Times New Roman" w:cs="Times New Roman"/>
          <w:b/>
          <w:sz w:val="24"/>
          <w:szCs w:val="24"/>
        </w:rPr>
        <w:t xml:space="preserve"> </w:t>
      </w:r>
      <w:r w:rsidRPr="00DA3DEC">
        <w:rPr>
          <w:rFonts w:ascii="Times New Roman" w:hAnsi="Times New Roman" w:cs="Times New Roman"/>
          <w:b/>
          <w:sz w:val="24"/>
          <w:szCs w:val="24"/>
        </w:rPr>
        <w:t>WINDSOR</w:t>
      </w:r>
      <w:r w:rsidR="00D258E9" w:rsidRPr="00DA3DEC">
        <w:rPr>
          <w:rFonts w:ascii="Times New Roman" w:hAnsi="Times New Roman" w:cs="Times New Roman"/>
          <w:b/>
          <w:sz w:val="24"/>
          <w:szCs w:val="24"/>
        </w:rPr>
        <w:t xml:space="preserve">, </w:t>
      </w:r>
      <w:r w:rsidRPr="00DA3DEC">
        <w:rPr>
          <w:rFonts w:ascii="Times New Roman" w:hAnsi="Times New Roman" w:cs="Times New Roman"/>
          <w:sz w:val="24"/>
          <w:szCs w:val="24"/>
        </w:rPr>
        <w:t>in</w:t>
      </w:r>
      <w:r w:rsidRPr="00DA3DEC">
        <w:rPr>
          <w:rFonts w:ascii="Times New Roman" w:hAnsi="Times New Roman" w:cs="Times New Roman"/>
          <w:spacing w:val="-2"/>
          <w:sz w:val="24"/>
          <w:szCs w:val="24"/>
        </w:rPr>
        <w:t xml:space="preserve"> </w:t>
      </w:r>
      <w:r w:rsidRPr="00DA3DEC">
        <w:rPr>
          <w:rFonts w:ascii="Times New Roman" w:hAnsi="Times New Roman" w:cs="Times New Roman"/>
          <w:sz w:val="24"/>
          <w:szCs w:val="24"/>
        </w:rPr>
        <w:t>the</w:t>
      </w:r>
      <w:r w:rsidRPr="00DA3DEC">
        <w:rPr>
          <w:rFonts w:ascii="Times New Roman" w:hAnsi="Times New Roman" w:cs="Times New Roman"/>
          <w:spacing w:val="-3"/>
          <w:sz w:val="24"/>
          <w:szCs w:val="24"/>
        </w:rPr>
        <w:t xml:space="preserve"> </w:t>
      </w:r>
      <w:r w:rsidRPr="00DA3DEC">
        <w:rPr>
          <w:rFonts w:ascii="Times New Roman" w:hAnsi="Times New Roman" w:cs="Times New Roman"/>
          <w:sz w:val="24"/>
          <w:szCs w:val="24"/>
        </w:rPr>
        <w:t>County</w:t>
      </w:r>
      <w:r w:rsidRPr="00DA3DEC">
        <w:rPr>
          <w:rFonts w:ascii="Times New Roman" w:hAnsi="Times New Roman" w:cs="Times New Roman"/>
          <w:spacing w:val="-10"/>
          <w:sz w:val="24"/>
          <w:szCs w:val="24"/>
        </w:rPr>
        <w:t xml:space="preserve"> </w:t>
      </w:r>
      <w:r w:rsidRPr="00DA3DEC">
        <w:rPr>
          <w:rFonts w:ascii="Times New Roman" w:hAnsi="Times New Roman" w:cs="Times New Roman"/>
          <w:sz w:val="24"/>
          <w:szCs w:val="24"/>
        </w:rPr>
        <w:t>of</w:t>
      </w:r>
      <w:r w:rsidRPr="00DA3DEC">
        <w:rPr>
          <w:rFonts w:ascii="Times New Roman" w:hAnsi="Times New Roman" w:cs="Times New Roman"/>
          <w:spacing w:val="-3"/>
          <w:sz w:val="24"/>
          <w:szCs w:val="24"/>
        </w:rPr>
        <w:t xml:space="preserve"> </w:t>
      </w:r>
      <w:r w:rsidRPr="00DA3DEC">
        <w:rPr>
          <w:rFonts w:ascii="Times New Roman" w:hAnsi="Times New Roman" w:cs="Times New Roman"/>
          <w:sz w:val="24"/>
          <w:szCs w:val="24"/>
        </w:rPr>
        <w:t>Mercer</w:t>
      </w:r>
      <w:r w:rsidRPr="00DA3DEC">
        <w:rPr>
          <w:rFonts w:ascii="Times New Roman" w:hAnsi="Times New Roman" w:cs="Times New Roman"/>
          <w:spacing w:val="-3"/>
          <w:sz w:val="24"/>
          <w:szCs w:val="24"/>
        </w:rPr>
        <w:t xml:space="preserve"> </w:t>
      </w:r>
      <w:r w:rsidRPr="00DA3DEC">
        <w:rPr>
          <w:rFonts w:ascii="Times New Roman" w:hAnsi="Times New Roman" w:cs="Times New Roman"/>
          <w:sz w:val="24"/>
          <w:szCs w:val="24"/>
        </w:rPr>
        <w:t>and</w:t>
      </w:r>
      <w:r w:rsidRPr="00DA3DEC">
        <w:rPr>
          <w:rFonts w:ascii="Times New Roman" w:hAnsi="Times New Roman" w:cs="Times New Roman"/>
          <w:spacing w:val="-2"/>
          <w:sz w:val="24"/>
          <w:szCs w:val="24"/>
        </w:rPr>
        <w:t xml:space="preserve"> </w:t>
      </w:r>
      <w:r w:rsidRPr="00DA3DEC">
        <w:rPr>
          <w:rFonts w:ascii="Times New Roman" w:hAnsi="Times New Roman" w:cs="Times New Roman"/>
          <w:sz w:val="24"/>
          <w:szCs w:val="24"/>
        </w:rPr>
        <w:t>the</w:t>
      </w:r>
      <w:r w:rsidRPr="00DA3DEC">
        <w:rPr>
          <w:rFonts w:ascii="Times New Roman" w:hAnsi="Times New Roman" w:cs="Times New Roman"/>
          <w:spacing w:val="-3"/>
          <w:sz w:val="24"/>
          <w:szCs w:val="24"/>
        </w:rPr>
        <w:t xml:space="preserve"> </w:t>
      </w:r>
      <w:r w:rsidRPr="00DA3DEC">
        <w:rPr>
          <w:rFonts w:ascii="Times New Roman" w:hAnsi="Times New Roman" w:cs="Times New Roman"/>
          <w:sz w:val="24"/>
          <w:szCs w:val="24"/>
        </w:rPr>
        <w:t>State</w:t>
      </w:r>
      <w:r w:rsidRPr="00DA3DEC">
        <w:rPr>
          <w:rFonts w:ascii="Times New Roman" w:hAnsi="Times New Roman" w:cs="Times New Roman"/>
          <w:spacing w:val="-6"/>
          <w:sz w:val="24"/>
          <w:szCs w:val="24"/>
        </w:rPr>
        <w:t xml:space="preserve"> </w:t>
      </w:r>
      <w:r w:rsidRPr="00DA3DEC">
        <w:rPr>
          <w:rFonts w:ascii="Times New Roman" w:hAnsi="Times New Roman" w:cs="Times New Roman"/>
          <w:sz w:val="24"/>
          <w:szCs w:val="24"/>
        </w:rPr>
        <w:t>of</w:t>
      </w:r>
      <w:r w:rsidRPr="00DA3DEC">
        <w:rPr>
          <w:rFonts w:ascii="Times New Roman" w:hAnsi="Times New Roman" w:cs="Times New Roman"/>
          <w:spacing w:val="-6"/>
          <w:sz w:val="24"/>
          <w:szCs w:val="24"/>
        </w:rPr>
        <w:t xml:space="preserve"> </w:t>
      </w:r>
      <w:r w:rsidRPr="00DA3DEC">
        <w:rPr>
          <w:rFonts w:ascii="Times New Roman" w:hAnsi="Times New Roman" w:cs="Times New Roman"/>
          <w:sz w:val="24"/>
          <w:szCs w:val="24"/>
        </w:rPr>
        <w:t>New</w:t>
      </w:r>
      <w:r w:rsidRPr="00DA3DEC">
        <w:rPr>
          <w:rFonts w:ascii="Times New Roman" w:hAnsi="Times New Roman" w:cs="Times New Roman"/>
          <w:spacing w:val="-5"/>
          <w:sz w:val="24"/>
          <w:szCs w:val="24"/>
        </w:rPr>
        <w:t xml:space="preserve"> </w:t>
      </w:r>
      <w:r w:rsidRPr="00DA3DEC">
        <w:rPr>
          <w:rFonts w:ascii="Times New Roman" w:hAnsi="Times New Roman" w:cs="Times New Roman"/>
          <w:sz w:val="24"/>
          <w:szCs w:val="24"/>
        </w:rPr>
        <w:t>Jersey,</w:t>
      </w:r>
      <w:r w:rsidRPr="00DA3DEC">
        <w:rPr>
          <w:rFonts w:ascii="Times New Roman" w:hAnsi="Times New Roman" w:cs="Times New Roman"/>
          <w:spacing w:val="-5"/>
          <w:sz w:val="24"/>
          <w:szCs w:val="24"/>
        </w:rPr>
        <w:t xml:space="preserve"> </w:t>
      </w:r>
      <w:r w:rsidRPr="00DA3DEC">
        <w:rPr>
          <w:rFonts w:ascii="Times New Roman" w:hAnsi="Times New Roman" w:cs="Times New Roman"/>
          <w:sz w:val="24"/>
          <w:szCs w:val="24"/>
        </w:rPr>
        <w:t>that</w:t>
      </w:r>
      <w:r w:rsidRPr="00DA3DEC">
        <w:rPr>
          <w:rFonts w:ascii="Times New Roman" w:hAnsi="Times New Roman" w:cs="Times New Roman"/>
          <w:spacing w:val="-4"/>
          <w:sz w:val="24"/>
          <w:szCs w:val="24"/>
        </w:rPr>
        <w:t xml:space="preserve"> </w:t>
      </w:r>
      <w:r w:rsidRPr="00DA3DEC">
        <w:rPr>
          <w:rFonts w:ascii="Times New Roman" w:hAnsi="Times New Roman" w:cs="Times New Roman"/>
          <w:sz w:val="24"/>
          <w:szCs w:val="24"/>
        </w:rPr>
        <w:t>Chapter</w:t>
      </w:r>
      <w:r w:rsidRPr="00DA3DEC">
        <w:rPr>
          <w:rFonts w:ascii="Times New Roman" w:hAnsi="Times New Roman" w:cs="Times New Roman"/>
          <w:spacing w:val="-6"/>
          <w:sz w:val="24"/>
          <w:szCs w:val="24"/>
        </w:rPr>
        <w:t xml:space="preserve"> </w:t>
      </w:r>
      <w:r w:rsidRPr="00DA3DEC">
        <w:rPr>
          <w:rFonts w:ascii="Times New Roman" w:hAnsi="Times New Roman" w:cs="Times New Roman"/>
          <w:sz w:val="24"/>
          <w:szCs w:val="24"/>
        </w:rPr>
        <w:t>XX,</w:t>
      </w:r>
      <w:r w:rsidRPr="00DA3DEC">
        <w:rPr>
          <w:rFonts w:ascii="Times New Roman" w:hAnsi="Times New Roman" w:cs="Times New Roman"/>
          <w:spacing w:val="-5"/>
          <w:sz w:val="24"/>
          <w:szCs w:val="24"/>
        </w:rPr>
        <w:t xml:space="preserve"> </w:t>
      </w:r>
      <w:r w:rsidRPr="00DA3DEC">
        <w:rPr>
          <w:rFonts w:ascii="Times New Roman" w:hAnsi="Times New Roman" w:cs="Times New Roman"/>
          <w:sz w:val="24"/>
          <w:szCs w:val="24"/>
        </w:rPr>
        <w:t>"Zoning,</w:t>
      </w:r>
      <w:r w:rsidR="00597439">
        <w:rPr>
          <w:rFonts w:ascii="Times New Roman" w:hAnsi="Times New Roman" w:cs="Times New Roman"/>
          <w:sz w:val="24"/>
          <w:szCs w:val="24"/>
        </w:rPr>
        <w:t>”</w:t>
      </w:r>
      <w:r w:rsidRPr="00DA3DEC">
        <w:rPr>
          <w:rFonts w:ascii="Times New Roman" w:hAnsi="Times New Roman" w:cs="Times New Roman"/>
          <w:spacing w:val="-5"/>
          <w:sz w:val="24"/>
          <w:szCs w:val="24"/>
        </w:rPr>
        <w:t xml:space="preserve"> </w:t>
      </w:r>
      <w:r w:rsidRPr="00DA3DEC">
        <w:rPr>
          <w:rFonts w:ascii="Times New Roman" w:hAnsi="Times New Roman" w:cs="Times New Roman"/>
          <w:sz w:val="24"/>
          <w:szCs w:val="24"/>
        </w:rPr>
        <w:t>of</w:t>
      </w:r>
      <w:r w:rsidRPr="00DA3DEC">
        <w:rPr>
          <w:rFonts w:ascii="Times New Roman" w:hAnsi="Times New Roman" w:cs="Times New Roman"/>
          <w:spacing w:val="-6"/>
          <w:sz w:val="24"/>
          <w:szCs w:val="24"/>
        </w:rPr>
        <w:t xml:space="preserve"> </w:t>
      </w:r>
      <w:r w:rsidRPr="00DA3DEC">
        <w:rPr>
          <w:rFonts w:ascii="Times New Roman" w:hAnsi="Times New Roman" w:cs="Times New Roman"/>
          <w:sz w:val="24"/>
          <w:szCs w:val="24"/>
        </w:rPr>
        <w:t>the Revised</w:t>
      </w:r>
      <w:r w:rsidRPr="00DA3DEC">
        <w:rPr>
          <w:rFonts w:ascii="Times New Roman" w:hAnsi="Times New Roman" w:cs="Times New Roman"/>
          <w:spacing w:val="-17"/>
          <w:sz w:val="24"/>
          <w:szCs w:val="24"/>
        </w:rPr>
        <w:t xml:space="preserve"> </w:t>
      </w:r>
      <w:r w:rsidRPr="00DA3DEC">
        <w:rPr>
          <w:rFonts w:ascii="Times New Roman" w:hAnsi="Times New Roman" w:cs="Times New Roman"/>
          <w:sz w:val="24"/>
          <w:szCs w:val="24"/>
        </w:rPr>
        <w:t>General</w:t>
      </w:r>
      <w:r w:rsidRPr="00DA3DEC">
        <w:rPr>
          <w:rFonts w:ascii="Times New Roman" w:hAnsi="Times New Roman" w:cs="Times New Roman"/>
          <w:spacing w:val="-16"/>
          <w:sz w:val="24"/>
          <w:szCs w:val="24"/>
        </w:rPr>
        <w:t xml:space="preserve"> </w:t>
      </w:r>
      <w:r w:rsidRPr="00DA3DEC">
        <w:rPr>
          <w:rFonts w:ascii="Times New Roman" w:hAnsi="Times New Roman" w:cs="Times New Roman"/>
          <w:sz w:val="24"/>
          <w:szCs w:val="24"/>
        </w:rPr>
        <w:t>Ordinances</w:t>
      </w:r>
      <w:r w:rsidRPr="00DA3DEC">
        <w:rPr>
          <w:rFonts w:ascii="Times New Roman" w:hAnsi="Times New Roman" w:cs="Times New Roman"/>
          <w:spacing w:val="-17"/>
          <w:sz w:val="24"/>
          <w:szCs w:val="24"/>
        </w:rPr>
        <w:t xml:space="preserve"> </w:t>
      </w:r>
      <w:r w:rsidRPr="00DA3DEC">
        <w:rPr>
          <w:rFonts w:ascii="Times New Roman" w:hAnsi="Times New Roman" w:cs="Times New Roman"/>
          <w:sz w:val="24"/>
          <w:szCs w:val="24"/>
        </w:rPr>
        <w:t>of</w:t>
      </w:r>
      <w:r w:rsidRPr="00DA3DEC">
        <w:rPr>
          <w:rFonts w:ascii="Times New Roman" w:hAnsi="Times New Roman" w:cs="Times New Roman"/>
          <w:spacing w:val="-18"/>
          <w:sz w:val="24"/>
          <w:szCs w:val="24"/>
        </w:rPr>
        <w:t xml:space="preserve"> </w:t>
      </w:r>
      <w:r w:rsidRPr="00DA3DEC">
        <w:rPr>
          <w:rFonts w:ascii="Times New Roman" w:hAnsi="Times New Roman" w:cs="Times New Roman"/>
          <w:sz w:val="24"/>
          <w:szCs w:val="24"/>
        </w:rPr>
        <w:t>the</w:t>
      </w:r>
      <w:r w:rsidRPr="00DA3DEC">
        <w:rPr>
          <w:rFonts w:ascii="Times New Roman" w:hAnsi="Times New Roman" w:cs="Times New Roman"/>
          <w:spacing w:val="-18"/>
          <w:sz w:val="24"/>
          <w:szCs w:val="24"/>
        </w:rPr>
        <w:t xml:space="preserve"> </w:t>
      </w:r>
      <w:r w:rsidRPr="00DA3DEC">
        <w:rPr>
          <w:rFonts w:ascii="Times New Roman" w:hAnsi="Times New Roman" w:cs="Times New Roman"/>
          <w:sz w:val="24"/>
          <w:szCs w:val="24"/>
        </w:rPr>
        <w:t>Township</w:t>
      </w:r>
      <w:r w:rsidRPr="00DA3DEC">
        <w:rPr>
          <w:rFonts w:ascii="Times New Roman" w:hAnsi="Times New Roman" w:cs="Times New Roman"/>
          <w:spacing w:val="-17"/>
          <w:sz w:val="24"/>
          <w:szCs w:val="24"/>
        </w:rPr>
        <w:t xml:space="preserve"> </w:t>
      </w:r>
      <w:r w:rsidRPr="00DA3DEC">
        <w:rPr>
          <w:rFonts w:ascii="Times New Roman" w:hAnsi="Times New Roman" w:cs="Times New Roman"/>
          <w:sz w:val="24"/>
          <w:szCs w:val="24"/>
        </w:rPr>
        <w:t>of</w:t>
      </w:r>
      <w:r w:rsidRPr="00DA3DEC">
        <w:rPr>
          <w:rFonts w:ascii="Times New Roman" w:hAnsi="Times New Roman" w:cs="Times New Roman"/>
          <w:spacing w:val="-18"/>
          <w:sz w:val="24"/>
          <w:szCs w:val="24"/>
        </w:rPr>
        <w:t xml:space="preserve"> </w:t>
      </w:r>
      <w:r w:rsidRPr="00DA3DEC">
        <w:rPr>
          <w:rFonts w:ascii="Times New Roman" w:hAnsi="Times New Roman" w:cs="Times New Roman"/>
          <w:sz w:val="24"/>
          <w:szCs w:val="24"/>
        </w:rPr>
        <w:t>East</w:t>
      </w:r>
      <w:r w:rsidRPr="00DA3DEC">
        <w:rPr>
          <w:rFonts w:ascii="Times New Roman" w:hAnsi="Times New Roman" w:cs="Times New Roman"/>
          <w:spacing w:val="-16"/>
          <w:sz w:val="24"/>
          <w:szCs w:val="24"/>
        </w:rPr>
        <w:t xml:space="preserve"> </w:t>
      </w:r>
      <w:r w:rsidRPr="00DA3DEC">
        <w:rPr>
          <w:rFonts w:ascii="Times New Roman" w:hAnsi="Times New Roman" w:cs="Times New Roman"/>
          <w:sz w:val="24"/>
          <w:szCs w:val="24"/>
        </w:rPr>
        <w:t>Windsor</w:t>
      </w:r>
      <w:r w:rsidRPr="00DA3DEC">
        <w:rPr>
          <w:rFonts w:ascii="Times New Roman" w:hAnsi="Times New Roman" w:cs="Times New Roman"/>
          <w:spacing w:val="-18"/>
          <w:sz w:val="24"/>
          <w:szCs w:val="24"/>
        </w:rPr>
        <w:t xml:space="preserve"> </w:t>
      </w:r>
      <w:r w:rsidRPr="00DA3DEC">
        <w:rPr>
          <w:rFonts w:ascii="Times New Roman" w:hAnsi="Times New Roman" w:cs="Times New Roman"/>
          <w:sz w:val="24"/>
          <w:szCs w:val="24"/>
        </w:rPr>
        <w:t>is</w:t>
      </w:r>
      <w:r w:rsidRPr="00DA3DEC">
        <w:rPr>
          <w:rFonts w:ascii="Times New Roman" w:hAnsi="Times New Roman" w:cs="Times New Roman"/>
          <w:spacing w:val="-17"/>
          <w:sz w:val="24"/>
          <w:szCs w:val="24"/>
        </w:rPr>
        <w:t xml:space="preserve"> </w:t>
      </w:r>
      <w:r w:rsidRPr="00DA3DEC">
        <w:rPr>
          <w:rFonts w:ascii="Times New Roman" w:hAnsi="Times New Roman" w:cs="Times New Roman"/>
          <w:sz w:val="24"/>
          <w:szCs w:val="24"/>
        </w:rPr>
        <w:t>hereby</w:t>
      </w:r>
      <w:r w:rsidRPr="00DA3DEC">
        <w:rPr>
          <w:rFonts w:ascii="Times New Roman" w:hAnsi="Times New Roman" w:cs="Times New Roman"/>
          <w:spacing w:val="-29"/>
          <w:sz w:val="24"/>
          <w:szCs w:val="24"/>
        </w:rPr>
        <w:t xml:space="preserve"> </w:t>
      </w:r>
      <w:r w:rsidRPr="00DA3DEC">
        <w:rPr>
          <w:rFonts w:ascii="Times New Roman" w:hAnsi="Times New Roman" w:cs="Times New Roman"/>
          <w:spacing w:val="-3"/>
          <w:sz w:val="24"/>
          <w:szCs w:val="24"/>
        </w:rPr>
        <w:t>amended</w:t>
      </w:r>
      <w:r w:rsidRPr="00DA3DEC">
        <w:rPr>
          <w:rFonts w:ascii="Times New Roman" w:hAnsi="Times New Roman" w:cs="Times New Roman"/>
          <w:spacing w:val="-22"/>
          <w:sz w:val="24"/>
          <w:szCs w:val="24"/>
        </w:rPr>
        <w:t xml:space="preserve"> </w:t>
      </w:r>
      <w:r w:rsidRPr="00DA3DEC">
        <w:rPr>
          <w:rFonts w:ascii="Times New Roman" w:hAnsi="Times New Roman" w:cs="Times New Roman"/>
          <w:spacing w:val="-3"/>
          <w:sz w:val="24"/>
          <w:szCs w:val="24"/>
        </w:rPr>
        <w:t>and</w:t>
      </w:r>
      <w:r w:rsidRPr="00DA3DEC">
        <w:rPr>
          <w:rFonts w:ascii="Times New Roman" w:hAnsi="Times New Roman" w:cs="Times New Roman"/>
          <w:spacing w:val="-22"/>
          <w:sz w:val="24"/>
          <w:szCs w:val="24"/>
        </w:rPr>
        <w:t xml:space="preserve"> </w:t>
      </w:r>
      <w:r w:rsidRPr="00DA3DEC">
        <w:rPr>
          <w:rFonts w:ascii="Times New Roman" w:hAnsi="Times New Roman" w:cs="Times New Roman"/>
          <w:spacing w:val="-3"/>
          <w:sz w:val="24"/>
          <w:szCs w:val="24"/>
        </w:rPr>
        <w:t>supplemented</w:t>
      </w:r>
      <w:r w:rsidRPr="00DA3DEC">
        <w:rPr>
          <w:rFonts w:ascii="Times New Roman" w:hAnsi="Times New Roman" w:cs="Times New Roman"/>
          <w:spacing w:val="-22"/>
          <w:sz w:val="24"/>
          <w:szCs w:val="24"/>
        </w:rPr>
        <w:t xml:space="preserve"> </w:t>
      </w:r>
      <w:r w:rsidRPr="00DA3DEC">
        <w:rPr>
          <w:rFonts w:ascii="Times New Roman" w:hAnsi="Times New Roman" w:cs="Times New Roman"/>
          <w:sz w:val="24"/>
          <w:szCs w:val="24"/>
        </w:rPr>
        <w:t>as follows</w:t>
      </w:r>
      <w:r w:rsidRPr="00DA3DEC">
        <w:rPr>
          <w:rFonts w:ascii="Times New Roman" w:hAnsi="Times New Roman" w:cs="Times New Roman"/>
          <w:spacing w:val="-15"/>
          <w:sz w:val="24"/>
          <w:szCs w:val="24"/>
        </w:rPr>
        <w:t xml:space="preserve"> </w:t>
      </w:r>
      <w:r w:rsidRPr="00DA3DEC">
        <w:rPr>
          <w:rFonts w:ascii="Times New Roman" w:hAnsi="Times New Roman" w:cs="Times New Roman"/>
          <w:sz w:val="24"/>
          <w:szCs w:val="24"/>
        </w:rPr>
        <w:t>with</w:t>
      </w:r>
      <w:r w:rsidRPr="00DA3DEC">
        <w:rPr>
          <w:rFonts w:ascii="Times New Roman" w:hAnsi="Times New Roman" w:cs="Times New Roman"/>
          <w:spacing w:val="-15"/>
          <w:sz w:val="24"/>
          <w:szCs w:val="24"/>
        </w:rPr>
        <w:t xml:space="preserve"> </w:t>
      </w:r>
      <w:r w:rsidRPr="00DA3DEC">
        <w:rPr>
          <w:rFonts w:ascii="Times New Roman" w:hAnsi="Times New Roman" w:cs="Times New Roman"/>
          <w:sz w:val="24"/>
          <w:szCs w:val="24"/>
        </w:rPr>
        <w:t>respect</w:t>
      </w:r>
      <w:r w:rsidRPr="00DA3DEC">
        <w:rPr>
          <w:rFonts w:ascii="Times New Roman" w:hAnsi="Times New Roman" w:cs="Times New Roman"/>
          <w:spacing w:val="-15"/>
          <w:sz w:val="24"/>
          <w:szCs w:val="24"/>
        </w:rPr>
        <w:t xml:space="preserve"> </w:t>
      </w:r>
      <w:r w:rsidR="00DA3DEC">
        <w:rPr>
          <w:rFonts w:ascii="Times New Roman" w:hAnsi="Times New Roman" w:cs="Times New Roman"/>
          <w:spacing w:val="-15"/>
          <w:sz w:val="24"/>
          <w:szCs w:val="24"/>
        </w:rPr>
        <w:t xml:space="preserve">to </w:t>
      </w:r>
      <w:r w:rsidR="00DA3DEC" w:rsidRPr="004C5A71">
        <w:rPr>
          <w:rFonts w:ascii="Times New Roman" w:hAnsi="Times New Roman" w:cs="Times New Roman"/>
          <w:sz w:val="24"/>
          <w:szCs w:val="24"/>
        </w:rPr>
        <w:t xml:space="preserve">Subsection </w:t>
      </w:r>
      <w:r w:rsidR="00DA3DEC">
        <w:rPr>
          <w:rFonts w:ascii="Times New Roman" w:hAnsi="Times New Roman" w:cs="Times New Roman"/>
          <w:sz w:val="24"/>
          <w:szCs w:val="24"/>
        </w:rPr>
        <w:t>20-3.0225</w:t>
      </w:r>
      <w:r w:rsidR="00F30ABE">
        <w:rPr>
          <w:rFonts w:ascii="Times New Roman" w:hAnsi="Times New Roman" w:cs="Times New Roman"/>
          <w:sz w:val="24"/>
          <w:szCs w:val="24"/>
        </w:rPr>
        <w:t xml:space="preserve">, </w:t>
      </w:r>
      <w:r w:rsidR="00DA3DEC">
        <w:rPr>
          <w:rFonts w:ascii="Times New Roman" w:hAnsi="Times New Roman" w:cs="Times New Roman"/>
          <w:sz w:val="24"/>
          <w:szCs w:val="24"/>
        </w:rPr>
        <w:t>“Definitions</w:t>
      </w:r>
      <w:r w:rsidR="00F30ABE">
        <w:rPr>
          <w:rFonts w:ascii="Times New Roman" w:hAnsi="Times New Roman" w:cs="Times New Roman"/>
          <w:sz w:val="24"/>
          <w:szCs w:val="24"/>
        </w:rPr>
        <w:t>,</w:t>
      </w:r>
      <w:r w:rsidR="00DA3DEC">
        <w:rPr>
          <w:rFonts w:ascii="Times New Roman" w:hAnsi="Times New Roman" w:cs="Times New Roman"/>
          <w:sz w:val="24"/>
          <w:szCs w:val="24"/>
        </w:rPr>
        <w:t xml:space="preserve">” and </w:t>
      </w:r>
      <w:r w:rsidR="00F30ABE">
        <w:rPr>
          <w:rFonts w:ascii="Times New Roman" w:hAnsi="Times New Roman" w:cs="Times New Roman"/>
          <w:sz w:val="24"/>
          <w:szCs w:val="24"/>
        </w:rPr>
        <w:t>S</w:t>
      </w:r>
      <w:r w:rsidR="00DA3DEC">
        <w:rPr>
          <w:rFonts w:ascii="Times New Roman" w:hAnsi="Times New Roman" w:cs="Times New Roman"/>
          <w:sz w:val="24"/>
          <w:szCs w:val="24"/>
        </w:rPr>
        <w:t>ection 20-11</w:t>
      </w:r>
      <w:r w:rsidR="00F30ABE">
        <w:rPr>
          <w:rFonts w:ascii="Times New Roman" w:hAnsi="Times New Roman" w:cs="Times New Roman"/>
          <w:sz w:val="24"/>
          <w:szCs w:val="24"/>
        </w:rPr>
        <w:t xml:space="preserve">, </w:t>
      </w:r>
      <w:r w:rsidR="00DA3DEC">
        <w:rPr>
          <w:rFonts w:ascii="Times New Roman" w:hAnsi="Times New Roman" w:cs="Times New Roman"/>
          <w:sz w:val="24"/>
          <w:szCs w:val="24"/>
        </w:rPr>
        <w:t>“R-M Residential Multifamily</w:t>
      </w:r>
      <w:r w:rsidR="00F30ABE">
        <w:rPr>
          <w:rFonts w:ascii="Times New Roman" w:hAnsi="Times New Roman" w:cs="Times New Roman"/>
          <w:sz w:val="24"/>
          <w:szCs w:val="24"/>
        </w:rPr>
        <w:t>,</w:t>
      </w:r>
      <w:r w:rsidR="00DA3DEC">
        <w:rPr>
          <w:rFonts w:ascii="Times New Roman" w:hAnsi="Times New Roman" w:cs="Times New Roman"/>
          <w:sz w:val="24"/>
          <w:szCs w:val="24"/>
        </w:rPr>
        <w:t xml:space="preserve">” to add a new </w:t>
      </w:r>
    </w:p>
    <w:p w:rsidR="00C0234E" w:rsidRPr="00DA3DEC" w:rsidRDefault="00DA3DEC" w:rsidP="003C000C">
      <w:pPr>
        <w:rPr>
          <w:rFonts w:ascii="Times New Roman" w:hAnsi="Times New Roman" w:cs="Times New Roman"/>
          <w:sz w:val="24"/>
          <w:szCs w:val="24"/>
        </w:rPr>
      </w:pPr>
      <w:r>
        <w:rPr>
          <w:rFonts w:ascii="Times New Roman" w:hAnsi="Times New Roman" w:cs="Times New Roman"/>
          <w:sz w:val="24"/>
          <w:szCs w:val="24"/>
        </w:rPr>
        <w:t xml:space="preserve">R-M 1 zone in order to provide for a multifamily residential inclusionary development.  </w:t>
      </w:r>
    </w:p>
    <w:p w:rsidR="00C0234E" w:rsidRDefault="00C0234E" w:rsidP="007C469A">
      <w:pPr>
        <w:pStyle w:val="BodyText"/>
        <w:rPr>
          <w:rFonts w:ascii="Times New Roman"/>
          <w:sz w:val="24"/>
        </w:rPr>
      </w:pPr>
    </w:p>
    <w:p w:rsidR="00C0234E" w:rsidRPr="008674C6" w:rsidRDefault="00153902" w:rsidP="007C469A">
      <w:pPr>
        <w:rPr>
          <w:rFonts w:ascii="Times New Roman" w:eastAsia="Times New Roman" w:hAnsi="Times New Roman" w:cs="Times New Roman"/>
          <w:sz w:val="24"/>
          <w:szCs w:val="24"/>
        </w:rPr>
      </w:pPr>
      <w:r>
        <w:rPr>
          <w:rFonts w:ascii="Times New Roman"/>
          <w:b/>
          <w:sz w:val="24"/>
          <w:u w:val="thick"/>
        </w:rPr>
        <w:t>SECTION</w:t>
      </w:r>
      <w:r>
        <w:rPr>
          <w:rFonts w:ascii="Times New Roman"/>
          <w:b/>
          <w:spacing w:val="-2"/>
          <w:sz w:val="24"/>
          <w:u w:val="thick"/>
        </w:rPr>
        <w:t xml:space="preserve"> </w:t>
      </w:r>
      <w:r>
        <w:rPr>
          <w:rFonts w:ascii="Times New Roman"/>
          <w:b/>
          <w:sz w:val="24"/>
          <w:u w:val="thick"/>
        </w:rPr>
        <w:t>1</w:t>
      </w:r>
      <w:r>
        <w:rPr>
          <w:rFonts w:ascii="Times New Roman"/>
          <w:b/>
          <w:sz w:val="24"/>
        </w:rPr>
        <w:t>.</w:t>
      </w:r>
      <w:r>
        <w:rPr>
          <w:rFonts w:ascii="Times New Roman"/>
          <w:b/>
          <w:sz w:val="24"/>
        </w:rPr>
        <w:tab/>
      </w:r>
      <w:r>
        <w:rPr>
          <w:rFonts w:ascii="Times New Roman"/>
          <w:sz w:val="24"/>
        </w:rPr>
        <w:t>Subsection 20-</w:t>
      </w:r>
      <w:r w:rsidR="008674C6">
        <w:rPr>
          <w:rFonts w:ascii="Times New Roman"/>
          <w:sz w:val="24"/>
        </w:rPr>
        <w:t>3.0225</w:t>
      </w:r>
      <w:r w:rsidR="00F30ABE">
        <w:rPr>
          <w:rFonts w:ascii="Times New Roman"/>
          <w:sz w:val="24"/>
        </w:rPr>
        <w:t xml:space="preserve">, </w:t>
      </w:r>
      <w:r w:rsidR="008674C6">
        <w:rPr>
          <w:rFonts w:ascii="Times New Roman"/>
          <w:sz w:val="24"/>
        </w:rPr>
        <w:t>“</w:t>
      </w:r>
      <w:r w:rsidR="008674C6">
        <w:rPr>
          <w:rFonts w:ascii="Times New Roman"/>
          <w:sz w:val="24"/>
        </w:rPr>
        <w:t>Definitions</w:t>
      </w:r>
      <w:r w:rsidR="00D258E9">
        <w:rPr>
          <w:rFonts w:ascii="Times New Roman"/>
          <w:sz w:val="24"/>
        </w:rPr>
        <w:t>,</w:t>
      </w:r>
      <w:r w:rsidR="00DA3DEC">
        <w:rPr>
          <w:rFonts w:ascii="Times New Roman"/>
          <w:sz w:val="24"/>
        </w:rPr>
        <w:t>”</w:t>
      </w:r>
      <w:r w:rsidR="00D258E9">
        <w:rPr>
          <w:rFonts w:ascii="Times New Roman"/>
          <w:sz w:val="24"/>
        </w:rPr>
        <w:t xml:space="preserve"> </w:t>
      </w:r>
      <w:r w:rsidR="008674C6">
        <w:rPr>
          <w:rFonts w:ascii="Times New Roman"/>
          <w:sz w:val="24"/>
        </w:rPr>
        <w:t>of Chapter XX</w:t>
      </w:r>
      <w:r w:rsidR="00D258E9">
        <w:rPr>
          <w:rFonts w:ascii="Times New Roman"/>
          <w:sz w:val="24"/>
        </w:rPr>
        <w:t xml:space="preserve">, </w:t>
      </w:r>
      <w:r w:rsidR="008674C6">
        <w:rPr>
          <w:rFonts w:ascii="Times New Roman"/>
          <w:sz w:val="24"/>
        </w:rPr>
        <w:t>“</w:t>
      </w:r>
      <w:r w:rsidR="008674C6">
        <w:rPr>
          <w:rFonts w:ascii="Times New Roman"/>
          <w:sz w:val="24"/>
        </w:rPr>
        <w:t>Zoning</w:t>
      </w:r>
      <w:r w:rsidR="00DA3DEC">
        <w:rPr>
          <w:rFonts w:ascii="Times New Roman"/>
          <w:sz w:val="24"/>
        </w:rPr>
        <w:t>,</w:t>
      </w:r>
      <w:r w:rsidR="008674C6">
        <w:rPr>
          <w:rFonts w:ascii="Times New Roman"/>
          <w:sz w:val="24"/>
        </w:rPr>
        <w:t>”</w:t>
      </w:r>
      <w:r w:rsidR="008674C6">
        <w:rPr>
          <w:rFonts w:ascii="Times New Roman"/>
          <w:sz w:val="24"/>
        </w:rPr>
        <w:t xml:space="preserve"> </w:t>
      </w:r>
      <w:r>
        <w:rPr>
          <w:rFonts w:ascii="Times New Roman"/>
          <w:sz w:val="24"/>
        </w:rPr>
        <w:t xml:space="preserve">is hereby amended </w:t>
      </w:r>
      <w:r w:rsidR="00D258E9">
        <w:rPr>
          <w:rFonts w:ascii="Times New Roman"/>
          <w:sz w:val="24"/>
        </w:rPr>
        <w:t>and supplemented by adding a new definition as 20-3.0225 (f)</w:t>
      </w:r>
      <w:r w:rsidRPr="00FE36EF">
        <w:rPr>
          <w:rFonts w:ascii="Times New Roman" w:hAnsi="Times New Roman" w:cs="Times New Roman"/>
          <w:sz w:val="24"/>
        </w:rPr>
        <w:t>:</w:t>
      </w:r>
    </w:p>
    <w:p w:rsidR="00C0234E" w:rsidRDefault="00C0234E" w:rsidP="007C469A">
      <w:pPr>
        <w:pStyle w:val="BodyText"/>
        <w:rPr>
          <w:rFonts w:ascii="Times New Roman"/>
          <w:sz w:val="24"/>
        </w:rPr>
      </w:pPr>
    </w:p>
    <w:p w:rsidR="008674C6" w:rsidRPr="00D258E9" w:rsidRDefault="00D258E9" w:rsidP="007C469A">
      <w:pPr>
        <w:pStyle w:val="EastWindsorText6"/>
        <w:ind w:left="1440" w:hanging="1440"/>
        <w:jc w:val="left"/>
        <w:rPr>
          <w:rFonts w:ascii="Century Schoolbook" w:hAnsi="Century Schoolbook"/>
          <w:sz w:val="24"/>
          <w:szCs w:val="24"/>
        </w:rPr>
      </w:pPr>
      <w:bookmarkStart w:id="1" w:name="_CPA3"/>
      <w:r>
        <w:rPr>
          <w:rFonts w:ascii="Times New Roman"/>
          <w:sz w:val="24"/>
        </w:rPr>
        <w:t>20-3.0225 (f)</w:t>
      </w:r>
      <w:r w:rsidR="008674C6" w:rsidRPr="008674C6">
        <w:rPr>
          <w:rFonts w:ascii="Century Schoolbook" w:hAnsi="Century Schoolbook"/>
          <w:sz w:val="24"/>
          <w:szCs w:val="24"/>
        </w:rPr>
        <w:tab/>
      </w:r>
      <w:r w:rsidR="008674C6" w:rsidRPr="00D258E9">
        <w:rPr>
          <w:rFonts w:ascii="Century Schoolbook" w:hAnsi="Century Schoolbook"/>
          <w:sz w:val="24"/>
          <w:szCs w:val="24"/>
        </w:rPr>
        <w:t xml:space="preserve">DWELLING, STACKED ATTACHED: A dwelling unit in a multifamily dwelling containing three or more dwelling units separated vertically as well as horizontally with each unit having its own private entrance.  </w:t>
      </w:r>
    </w:p>
    <w:bookmarkEnd w:id="1"/>
    <w:p w:rsidR="008674C6" w:rsidRDefault="008674C6" w:rsidP="007C469A">
      <w:pPr>
        <w:pStyle w:val="BodyText"/>
        <w:spacing w:before="7"/>
        <w:rPr>
          <w:rFonts w:ascii="Times New Roman"/>
          <w:sz w:val="19"/>
        </w:rPr>
      </w:pPr>
    </w:p>
    <w:p w:rsidR="00FE36EF" w:rsidRDefault="00153902" w:rsidP="00597439">
      <w:pPr>
        <w:tabs>
          <w:tab w:val="left" w:pos="2319"/>
        </w:tabs>
        <w:spacing w:before="69"/>
        <w:ind w:right="389"/>
        <w:rPr>
          <w:sz w:val="24"/>
          <w:szCs w:val="24"/>
        </w:rPr>
      </w:pPr>
      <w:r>
        <w:rPr>
          <w:rFonts w:ascii="Times New Roman" w:hAnsi="Times New Roman"/>
          <w:b/>
          <w:sz w:val="24"/>
          <w:u w:val="thick"/>
        </w:rPr>
        <w:t>SECTION</w:t>
      </w:r>
      <w:r>
        <w:rPr>
          <w:rFonts w:ascii="Times New Roman" w:hAnsi="Times New Roman"/>
          <w:b/>
          <w:spacing w:val="-2"/>
          <w:sz w:val="24"/>
          <w:u w:val="thick"/>
        </w:rPr>
        <w:t xml:space="preserve"> </w:t>
      </w:r>
      <w:r>
        <w:rPr>
          <w:rFonts w:ascii="Times New Roman" w:hAnsi="Times New Roman"/>
          <w:b/>
          <w:sz w:val="24"/>
          <w:u w:val="thick"/>
        </w:rPr>
        <w:t>2.</w:t>
      </w:r>
      <w:r w:rsidR="00D258E9">
        <w:rPr>
          <w:rFonts w:ascii="Times New Roman" w:hAnsi="Times New Roman"/>
          <w:b/>
          <w:sz w:val="24"/>
        </w:rPr>
        <w:t xml:space="preserve">  </w:t>
      </w:r>
      <w:r w:rsidR="008674C6">
        <w:rPr>
          <w:rFonts w:ascii="Times New Roman"/>
          <w:sz w:val="24"/>
        </w:rPr>
        <w:t>Chapter XX</w:t>
      </w:r>
      <w:r w:rsidR="00D258E9">
        <w:rPr>
          <w:rFonts w:ascii="Times New Roman"/>
          <w:sz w:val="24"/>
        </w:rPr>
        <w:t xml:space="preserve">, </w:t>
      </w:r>
      <w:r w:rsidR="008674C6">
        <w:rPr>
          <w:rFonts w:ascii="Times New Roman"/>
          <w:sz w:val="24"/>
        </w:rPr>
        <w:t>“</w:t>
      </w:r>
      <w:r w:rsidR="008674C6">
        <w:rPr>
          <w:rFonts w:ascii="Times New Roman"/>
          <w:sz w:val="24"/>
        </w:rPr>
        <w:t>Zoning</w:t>
      </w:r>
      <w:r w:rsidR="00D258E9">
        <w:rPr>
          <w:rFonts w:ascii="Times New Roman"/>
          <w:sz w:val="24"/>
        </w:rPr>
        <w:t>,</w:t>
      </w:r>
      <w:r w:rsidR="00DA3DEC">
        <w:rPr>
          <w:rFonts w:ascii="Times New Roman"/>
          <w:sz w:val="24"/>
        </w:rPr>
        <w:t>”</w:t>
      </w:r>
      <w:r w:rsidR="00D258E9">
        <w:rPr>
          <w:rFonts w:ascii="Times New Roman"/>
          <w:sz w:val="24"/>
        </w:rPr>
        <w:t xml:space="preserve"> </w:t>
      </w:r>
      <w:r w:rsidR="008674C6">
        <w:rPr>
          <w:rFonts w:ascii="Times New Roman"/>
          <w:sz w:val="24"/>
        </w:rPr>
        <w:t xml:space="preserve">is hereby </w:t>
      </w:r>
      <w:r w:rsidR="00D258E9">
        <w:rPr>
          <w:rFonts w:ascii="Times New Roman"/>
          <w:sz w:val="24"/>
        </w:rPr>
        <w:t xml:space="preserve">amended and </w:t>
      </w:r>
      <w:r w:rsidR="008674C6">
        <w:rPr>
          <w:rFonts w:ascii="Times New Roman"/>
          <w:sz w:val="24"/>
        </w:rPr>
        <w:t xml:space="preserve">supplemented to </w:t>
      </w:r>
      <w:r w:rsidR="00DA3DEC">
        <w:rPr>
          <w:rFonts w:ascii="Times New Roman"/>
          <w:sz w:val="24"/>
        </w:rPr>
        <w:t xml:space="preserve">add </w:t>
      </w:r>
      <w:r w:rsidR="00FE36EF">
        <w:rPr>
          <w:rFonts w:ascii="Times New Roman"/>
          <w:sz w:val="24"/>
        </w:rPr>
        <w:t>section 20-11A</w:t>
      </w:r>
      <w:r w:rsidR="00DA3DEC">
        <w:rPr>
          <w:rFonts w:ascii="Times New Roman"/>
          <w:sz w:val="24"/>
        </w:rPr>
        <w:t xml:space="preserve">, </w:t>
      </w:r>
      <w:r w:rsidR="00FE36EF">
        <w:rPr>
          <w:rFonts w:ascii="Times New Roman"/>
          <w:sz w:val="24"/>
        </w:rPr>
        <w:t>“</w:t>
      </w:r>
      <w:r w:rsidR="00FE36EF">
        <w:rPr>
          <w:rFonts w:ascii="Times New Roman"/>
          <w:sz w:val="24"/>
        </w:rPr>
        <w:t>R</w:t>
      </w:r>
      <w:r w:rsidR="00DA3DEC">
        <w:rPr>
          <w:rFonts w:ascii="Times New Roman"/>
          <w:sz w:val="24"/>
        </w:rPr>
        <w:t>-</w:t>
      </w:r>
      <w:r w:rsidR="00FE36EF">
        <w:rPr>
          <w:rFonts w:ascii="Times New Roman"/>
          <w:sz w:val="24"/>
        </w:rPr>
        <w:t xml:space="preserve">M1 </w:t>
      </w:r>
      <w:r w:rsidR="00FE36EF">
        <w:rPr>
          <w:rFonts w:ascii="Times New Roman"/>
          <w:sz w:val="24"/>
        </w:rPr>
        <w:t>–</w:t>
      </w:r>
      <w:r w:rsidR="00DA3DEC">
        <w:rPr>
          <w:rFonts w:ascii="Times New Roman"/>
          <w:sz w:val="24"/>
        </w:rPr>
        <w:t xml:space="preserve"> Residential Multifamily 1,</w:t>
      </w:r>
      <w:r w:rsidR="00FE36EF">
        <w:rPr>
          <w:rFonts w:ascii="Times New Roman"/>
          <w:sz w:val="24"/>
        </w:rPr>
        <w:t>”</w:t>
      </w:r>
      <w:r w:rsidR="008674C6">
        <w:rPr>
          <w:rFonts w:ascii="Times New Roman"/>
          <w:sz w:val="24"/>
        </w:rPr>
        <w:t>as follows</w:t>
      </w:r>
      <w:r w:rsidR="00FE36EF">
        <w:rPr>
          <w:sz w:val="24"/>
          <w:szCs w:val="24"/>
        </w:rPr>
        <w:t>:</w:t>
      </w:r>
    </w:p>
    <w:p w:rsidR="00597439" w:rsidRDefault="00597439" w:rsidP="00597439">
      <w:pPr>
        <w:tabs>
          <w:tab w:val="left" w:pos="2319"/>
        </w:tabs>
        <w:spacing w:before="69"/>
        <w:ind w:left="347" w:right="389" w:hanging="347"/>
        <w:rPr>
          <w:rFonts w:ascii="Times New Roman" w:hAnsi="Times New Roman" w:cs="Times New Roman"/>
          <w:sz w:val="24"/>
          <w:szCs w:val="24"/>
        </w:rPr>
      </w:pPr>
    </w:p>
    <w:p w:rsidR="00FE36EF" w:rsidRDefault="00FE36EF" w:rsidP="00597439">
      <w:pPr>
        <w:tabs>
          <w:tab w:val="left" w:pos="2319"/>
        </w:tabs>
        <w:spacing w:before="69"/>
        <w:ind w:left="347" w:right="389" w:hanging="347"/>
        <w:rPr>
          <w:rFonts w:ascii="Times New Roman" w:hAnsi="Times New Roman" w:cs="Times New Roman"/>
          <w:sz w:val="24"/>
          <w:szCs w:val="24"/>
        </w:rPr>
      </w:pPr>
      <w:proofErr w:type="gramStart"/>
      <w:r w:rsidRPr="00D258E9">
        <w:rPr>
          <w:rFonts w:ascii="Times New Roman" w:hAnsi="Times New Roman" w:cs="Times New Roman"/>
          <w:sz w:val="24"/>
          <w:szCs w:val="24"/>
        </w:rPr>
        <w:t>20.11A</w:t>
      </w:r>
      <w:r w:rsidR="00DA3DEC">
        <w:rPr>
          <w:rFonts w:ascii="Times New Roman" w:hAnsi="Times New Roman" w:cs="Times New Roman"/>
          <w:sz w:val="24"/>
          <w:szCs w:val="24"/>
        </w:rPr>
        <w:t xml:space="preserve">  </w:t>
      </w:r>
      <w:r w:rsidRPr="00D258E9">
        <w:rPr>
          <w:rFonts w:ascii="Times New Roman" w:hAnsi="Times New Roman" w:cs="Times New Roman"/>
          <w:sz w:val="24"/>
          <w:szCs w:val="24"/>
        </w:rPr>
        <w:t>R</w:t>
      </w:r>
      <w:proofErr w:type="gramEnd"/>
      <w:r w:rsidR="00DA3DEC">
        <w:rPr>
          <w:rFonts w:ascii="Times New Roman" w:hAnsi="Times New Roman" w:cs="Times New Roman"/>
          <w:sz w:val="24"/>
          <w:szCs w:val="24"/>
        </w:rPr>
        <w:t>-</w:t>
      </w:r>
      <w:r w:rsidRPr="00D258E9">
        <w:rPr>
          <w:rFonts w:ascii="Times New Roman" w:hAnsi="Times New Roman" w:cs="Times New Roman"/>
          <w:sz w:val="24"/>
          <w:szCs w:val="24"/>
        </w:rPr>
        <w:t>M1 – Residential Multifamily</w:t>
      </w:r>
      <w:r w:rsidR="00D258E9">
        <w:rPr>
          <w:rFonts w:ascii="Times New Roman" w:hAnsi="Times New Roman" w:cs="Times New Roman"/>
          <w:sz w:val="24"/>
          <w:szCs w:val="24"/>
        </w:rPr>
        <w:t xml:space="preserve"> </w:t>
      </w:r>
      <w:r w:rsidRPr="00D258E9">
        <w:rPr>
          <w:rFonts w:ascii="Times New Roman" w:hAnsi="Times New Roman" w:cs="Times New Roman"/>
          <w:sz w:val="24"/>
          <w:szCs w:val="24"/>
        </w:rPr>
        <w:t xml:space="preserve">1. </w:t>
      </w:r>
    </w:p>
    <w:p w:rsidR="00597439" w:rsidRPr="00D258E9" w:rsidRDefault="00597439" w:rsidP="00597439">
      <w:pPr>
        <w:tabs>
          <w:tab w:val="left" w:pos="2319"/>
        </w:tabs>
        <w:spacing w:before="69"/>
        <w:ind w:left="347" w:right="389" w:hanging="347"/>
        <w:rPr>
          <w:rFonts w:ascii="Times New Roman" w:hAnsi="Times New Roman" w:cs="Times New Roman"/>
          <w:sz w:val="24"/>
          <w:szCs w:val="24"/>
        </w:rPr>
      </w:pPr>
    </w:p>
    <w:p w:rsidR="00DA3DEC" w:rsidRPr="00D258E9" w:rsidRDefault="00FE36EF" w:rsidP="003C000C">
      <w:pPr>
        <w:tabs>
          <w:tab w:val="left" w:pos="1890"/>
        </w:tabs>
        <w:spacing w:before="69"/>
        <w:ind w:left="990" w:right="389" w:hanging="990"/>
        <w:rPr>
          <w:rFonts w:ascii="Times New Roman" w:hAnsi="Times New Roman" w:cs="Times New Roman"/>
          <w:sz w:val="24"/>
          <w:szCs w:val="24"/>
        </w:rPr>
      </w:pPr>
      <w:r w:rsidRPr="00D258E9">
        <w:rPr>
          <w:rFonts w:ascii="Times New Roman" w:hAnsi="Times New Roman" w:cs="Times New Roman"/>
          <w:sz w:val="24"/>
          <w:szCs w:val="24"/>
        </w:rPr>
        <w:t>20-11A</w:t>
      </w:r>
      <w:r w:rsidR="00812039">
        <w:rPr>
          <w:rFonts w:ascii="Times New Roman" w:hAnsi="Times New Roman" w:cs="Times New Roman"/>
          <w:sz w:val="24"/>
          <w:szCs w:val="24"/>
        </w:rPr>
        <w:t>.</w:t>
      </w:r>
      <w:r w:rsidRPr="00D258E9">
        <w:rPr>
          <w:rFonts w:ascii="Times New Roman" w:hAnsi="Times New Roman" w:cs="Times New Roman"/>
          <w:sz w:val="24"/>
          <w:szCs w:val="24"/>
        </w:rPr>
        <w:t xml:space="preserve">1 Intent.  The intent of this </w:t>
      </w:r>
      <w:r w:rsidR="00F30ABE">
        <w:rPr>
          <w:rFonts w:ascii="Times New Roman" w:hAnsi="Times New Roman" w:cs="Times New Roman"/>
          <w:sz w:val="24"/>
          <w:szCs w:val="24"/>
        </w:rPr>
        <w:t xml:space="preserve">zoning </w:t>
      </w:r>
      <w:r w:rsidRPr="00D258E9">
        <w:rPr>
          <w:rFonts w:ascii="Times New Roman" w:hAnsi="Times New Roman" w:cs="Times New Roman"/>
          <w:sz w:val="24"/>
          <w:szCs w:val="24"/>
        </w:rPr>
        <w:t xml:space="preserve">District </w:t>
      </w:r>
      <w:r w:rsidR="00902847" w:rsidRPr="00D258E9">
        <w:rPr>
          <w:rFonts w:ascii="Times New Roman" w:hAnsi="Times New Roman" w:cs="Times New Roman"/>
          <w:sz w:val="24"/>
          <w:szCs w:val="24"/>
        </w:rPr>
        <w:t>is to facilitate the development of a multifamily inclusionary development to permit appropriate densities including a significant percentage of affordable housing in concert with the allowed densit</w:t>
      </w:r>
      <w:r w:rsidR="00F30ABE">
        <w:rPr>
          <w:rFonts w:ascii="Times New Roman" w:hAnsi="Times New Roman" w:cs="Times New Roman"/>
          <w:sz w:val="24"/>
          <w:szCs w:val="24"/>
        </w:rPr>
        <w:t>y</w:t>
      </w:r>
      <w:r w:rsidR="00902847" w:rsidRPr="00D258E9">
        <w:rPr>
          <w:rFonts w:ascii="Times New Roman" w:hAnsi="Times New Roman" w:cs="Times New Roman"/>
          <w:sz w:val="24"/>
          <w:szCs w:val="24"/>
        </w:rPr>
        <w:t xml:space="preserve">.  </w:t>
      </w:r>
      <w:r w:rsidR="003C000C">
        <w:rPr>
          <w:rFonts w:ascii="Times New Roman" w:hAnsi="Times New Roman" w:cs="Times New Roman"/>
          <w:sz w:val="24"/>
          <w:szCs w:val="24"/>
        </w:rPr>
        <w:br/>
      </w:r>
    </w:p>
    <w:p w:rsidR="00902847" w:rsidRDefault="00902847" w:rsidP="00DA3DEC">
      <w:pPr>
        <w:spacing w:before="69"/>
        <w:ind w:left="1080" w:right="389" w:hanging="1080"/>
        <w:rPr>
          <w:rFonts w:ascii="Times New Roman" w:hAnsi="Times New Roman" w:cs="Times New Roman"/>
          <w:sz w:val="24"/>
          <w:szCs w:val="24"/>
        </w:rPr>
      </w:pPr>
      <w:r w:rsidRPr="00D258E9">
        <w:rPr>
          <w:rFonts w:ascii="Times New Roman" w:hAnsi="Times New Roman" w:cs="Times New Roman"/>
          <w:sz w:val="24"/>
          <w:szCs w:val="24"/>
        </w:rPr>
        <w:t>20-</w:t>
      </w:r>
      <w:proofErr w:type="gramStart"/>
      <w:r w:rsidRPr="00D258E9">
        <w:rPr>
          <w:rFonts w:ascii="Times New Roman" w:hAnsi="Times New Roman" w:cs="Times New Roman"/>
          <w:sz w:val="24"/>
          <w:szCs w:val="24"/>
        </w:rPr>
        <w:t>11</w:t>
      </w:r>
      <w:r w:rsidR="00DA3DEC">
        <w:rPr>
          <w:rFonts w:ascii="Times New Roman" w:hAnsi="Times New Roman" w:cs="Times New Roman"/>
          <w:sz w:val="24"/>
          <w:szCs w:val="24"/>
        </w:rPr>
        <w:t>A</w:t>
      </w:r>
      <w:r w:rsidR="00812039">
        <w:rPr>
          <w:rFonts w:ascii="Times New Roman" w:hAnsi="Times New Roman" w:cs="Times New Roman"/>
          <w:sz w:val="24"/>
          <w:szCs w:val="24"/>
        </w:rPr>
        <w:t>.</w:t>
      </w:r>
      <w:r w:rsidR="004312ED">
        <w:rPr>
          <w:rFonts w:ascii="Times New Roman" w:hAnsi="Times New Roman" w:cs="Times New Roman"/>
          <w:sz w:val="24"/>
          <w:szCs w:val="24"/>
        </w:rPr>
        <w:t xml:space="preserve">2  </w:t>
      </w:r>
      <w:r w:rsidRPr="00D258E9">
        <w:rPr>
          <w:rFonts w:ascii="Times New Roman" w:hAnsi="Times New Roman" w:cs="Times New Roman"/>
          <w:sz w:val="24"/>
          <w:szCs w:val="24"/>
        </w:rPr>
        <w:t>Number</w:t>
      </w:r>
      <w:proofErr w:type="gramEnd"/>
      <w:r w:rsidRPr="00D258E9">
        <w:rPr>
          <w:rFonts w:ascii="Times New Roman" w:hAnsi="Times New Roman" w:cs="Times New Roman"/>
          <w:sz w:val="24"/>
          <w:szCs w:val="24"/>
        </w:rPr>
        <w:t xml:space="preserve"> of Dwelling Units Permitted an</w:t>
      </w:r>
      <w:r w:rsidR="00D258E9">
        <w:rPr>
          <w:rFonts w:ascii="Times New Roman" w:hAnsi="Times New Roman" w:cs="Times New Roman"/>
          <w:sz w:val="24"/>
          <w:szCs w:val="24"/>
        </w:rPr>
        <w:t>d</w:t>
      </w:r>
      <w:r w:rsidRPr="00D258E9">
        <w:rPr>
          <w:rFonts w:ascii="Times New Roman" w:hAnsi="Times New Roman" w:cs="Times New Roman"/>
          <w:sz w:val="24"/>
          <w:szCs w:val="24"/>
        </w:rPr>
        <w:t xml:space="preserve"> Affordable Units Required.  The number of permitted dwelling units within the multifamily dwelling development shall be 187 with 38 units set-aside for very low, low and moderate income households.  </w:t>
      </w:r>
    </w:p>
    <w:p w:rsidR="00DA3DEC" w:rsidRPr="00D258E9" w:rsidRDefault="00DA3DEC" w:rsidP="00DA3DEC">
      <w:pPr>
        <w:spacing w:before="69"/>
        <w:ind w:left="1080" w:right="389" w:hanging="1080"/>
        <w:rPr>
          <w:rFonts w:ascii="Times New Roman" w:hAnsi="Times New Roman" w:cs="Times New Roman"/>
          <w:sz w:val="24"/>
          <w:szCs w:val="24"/>
        </w:rPr>
      </w:pPr>
    </w:p>
    <w:p w:rsidR="00902847" w:rsidRPr="00D258E9" w:rsidRDefault="004312ED" w:rsidP="00DA3DEC">
      <w:pPr>
        <w:tabs>
          <w:tab w:val="left" w:pos="2319"/>
        </w:tabs>
        <w:spacing w:before="69"/>
        <w:ind w:left="2340" w:right="389" w:hanging="2340"/>
        <w:rPr>
          <w:rFonts w:ascii="Times New Roman" w:hAnsi="Times New Roman" w:cs="Times New Roman"/>
          <w:sz w:val="24"/>
          <w:szCs w:val="24"/>
        </w:rPr>
      </w:pPr>
      <w:r>
        <w:rPr>
          <w:rFonts w:ascii="Times New Roman" w:hAnsi="Times New Roman" w:cs="Times New Roman"/>
          <w:sz w:val="24"/>
          <w:szCs w:val="24"/>
        </w:rPr>
        <w:t>20-</w:t>
      </w:r>
      <w:proofErr w:type="gramStart"/>
      <w:r>
        <w:rPr>
          <w:rFonts w:ascii="Times New Roman" w:hAnsi="Times New Roman" w:cs="Times New Roman"/>
          <w:sz w:val="24"/>
          <w:szCs w:val="24"/>
        </w:rPr>
        <w:t>11A</w:t>
      </w:r>
      <w:r w:rsidR="00812039">
        <w:rPr>
          <w:rFonts w:ascii="Times New Roman" w:hAnsi="Times New Roman" w:cs="Times New Roman"/>
          <w:sz w:val="24"/>
          <w:szCs w:val="24"/>
        </w:rPr>
        <w:t>.</w:t>
      </w:r>
      <w:r>
        <w:rPr>
          <w:rFonts w:ascii="Times New Roman" w:hAnsi="Times New Roman" w:cs="Times New Roman"/>
          <w:sz w:val="24"/>
          <w:szCs w:val="24"/>
        </w:rPr>
        <w:t xml:space="preserve">3  </w:t>
      </w:r>
      <w:r w:rsidR="00902847" w:rsidRPr="00D258E9">
        <w:rPr>
          <w:rFonts w:ascii="Times New Roman" w:hAnsi="Times New Roman" w:cs="Times New Roman"/>
          <w:sz w:val="24"/>
          <w:szCs w:val="24"/>
        </w:rPr>
        <w:t>Principal</w:t>
      </w:r>
      <w:proofErr w:type="gramEnd"/>
      <w:r w:rsidR="00902847" w:rsidRPr="00D258E9">
        <w:rPr>
          <w:rFonts w:ascii="Times New Roman" w:hAnsi="Times New Roman" w:cs="Times New Roman"/>
          <w:sz w:val="24"/>
          <w:szCs w:val="24"/>
        </w:rPr>
        <w:t xml:space="preserve"> Uses </w:t>
      </w:r>
    </w:p>
    <w:p w:rsidR="00902847" w:rsidRDefault="00DA3DEC" w:rsidP="00DA3DEC">
      <w:pPr>
        <w:pStyle w:val="ListParagraph"/>
        <w:numPr>
          <w:ilvl w:val="0"/>
          <w:numId w:val="13"/>
        </w:numPr>
        <w:tabs>
          <w:tab w:val="left" w:pos="2319"/>
        </w:tabs>
        <w:spacing w:before="69"/>
        <w:ind w:left="1800" w:right="389" w:hanging="720"/>
        <w:rPr>
          <w:rFonts w:ascii="Times New Roman" w:hAnsi="Times New Roman" w:cs="Times New Roman"/>
          <w:sz w:val="24"/>
          <w:szCs w:val="24"/>
        </w:rPr>
      </w:pPr>
      <w:r>
        <w:rPr>
          <w:rFonts w:ascii="Times New Roman" w:hAnsi="Times New Roman" w:cs="Times New Roman"/>
          <w:sz w:val="24"/>
          <w:szCs w:val="24"/>
        </w:rPr>
        <w:t xml:space="preserve">Dwelling, multifamily. </w:t>
      </w:r>
    </w:p>
    <w:p w:rsidR="00DA3DEC" w:rsidRDefault="00DA3DEC" w:rsidP="002332A6">
      <w:pPr>
        <w:pStyle w:val="ListParagraph"/>
        <w:numPr>
          <w:ilvl w:val="0"/>
          <w:numId w:val="13"/>
        </w:numPr>
        <w:tabs>
          <w:tab w:val="left" w:pos="2319"/>
          <w:tab w:val="left" w:pos="2880"/>
        </w:tabs>
        <w:spacing w:before="69"/>
        <w:ind w:left="1800" w:right="389" w:hanging="720"/>
        <w:rPr>
          <w:rFonts w:ascii="Times New Roman" w:hAnsi="Times New Roman" w:cs="Times New Roman"/>
          <w:sz w:val="24"/>
          <w:szCs w:val="24"/>
        </w:rPr>
      </w:pPr>
      <w:r w:rsidRPr="00DA3DEC">
        <w:rPr>
          <w:rFonts w:ascii="Times New Roman" w:hAnsi="Times New Roman" w:cs="Times New Roman"/>
          <w:sz w:val="24"/>
          <w:szCs w:val="24"/>
        </w:rPr>
        <w:t xml:space="preserve">Dwelling, </w:t>
      </w:r>
      <w:r w:rsidR="00F30ABE">
        <w:rPr>
          <w:rFonts w:ascii="Times New Roman" w:hAnsi="Times New Roman" w:cs="Times New Roman"/>
          <w:sz w:val="24"/>
          <w:szCs w:val="24"/>
        </w:rPr>
        <w:t>a</w:t>
      </w:r>
      <w:r w:rsidRPr="00DA3DEC">
        <w:rPr>
          <w:rFonts w:ascii="Times New Roman" w:hAnsi="Times New Roman" w:cs="Times New Roman"/>
          <w:sz w:val="24"/>
          <w:szCs w:val="24"/>
        </w:rPr>
        <w:t>ttached.</w:t>
      </w:r>
    </w:p>
    <w:p w:rsidR="00D258E9" w:rsidRDefault="00DA3DEC" w:rsidP="002332A6">
      <w:pPr>
        <w:pStyle w:val="ListParagraph"/>
        <w:numPr>
          <w:ilvl w:val="0"/>
          <w:numId w:val="13"/>
        </w:numPr>
        <w:tabs>
          <w:tab w:val="left" w:pos="2319"/>
          <w:tab w:val="left" w:pos="2880"/>
        </w:tabs>
        <w:spacing w:before="69"/>
        <w:ind w:left="1800" w:right="389" w:hanging="720"/>
        <w:rPr>
          <w:rFonts w:ascii="Times New Roman" w:hAnsi="Times New Roman" w:cs="Times New Roman"/>
          <w:sz w:val="24"/>
          <w:szCs w:val="24"/>
        </w:rPr>
      </w:pPr>
      <w:r>
        <w:rPr>
          <w:rFonts w:ascii="Times New Roman" w:hAnsi="Times New Roman" w:cs="Times New Roman"/>
          <w:sz w:val="24"/>
          <w:szCs w:val="24"/>
        </w:rPr>
        <w:lastRenderedPageBreak/>
        <w:t xml:space="preserve">Dwelling, </w:t>
      </w:r>
      <w:r w:rsidR="00F30ABE">
        <w:rPr>
          <w:rFonts w:ascii="Times New Roman" w:hAnsi="Times New Roman" w:cs="Times New Roman"/>
          <w:sz w:val="24"/>
          <w:szCs w:val="24"/>
        </w:rPr>
        <w:t>s</w:t>
      </w:r>
      <w:r>
        <w:rPr>
          <w:rFonts w:ascii="Times New Roman" w:hAnsi="Times New Roman" w:cs="Times New Roman"/>
          <w:sz w:val="24"/>
          <w:szCs w:val="24"/>
        </w:rPr>
        <w:t xml:space="preserve">tacked </w:t>
      </w:r>
      <w:r w:rsidR="00F30ABE">
        <w:rPr>
          <w:rFonts w:ascii="Times New Roman" w:hAnsi="Times New Roman" w:cs="Times New Roman"/>
          <w:sz w:val="24"/>
          <w:szCs w:val="24"/>
        </w:rPr>
        <w:t>a</w:t>
      </w:r>
      <w:r>
        <w:rPr>
          <w:rFonts w:ascii="Times New Roman" w:hAnsi="Times New Roman" w:cs="Times New Roman"/>
          <w:sz w:val="24"/>
          <w:szCs w:val="24"/>
        </w:rPr>
        <w:t>ttached.</w:t>
      </w:r>
    </w:p>
    <w:p w:rsidR="00DA3DEC" w:rsidRPr="00DA3DEC" w:rsidRDefault="00DA3DEC" w:rsidP="00DA3DEC">
      <w:pPr>
        <w:pStyle w:val="ListParagraph"/>
        <w:tabs>
          <w:tab w:val="left" w:pos="2319"/>
          <w:tab w:val="left" w:pos="2880"/>
        </w:tabs>
        <w:spacing w:before="69"/>
        <w:ind w:left="1800" w:right="389" w:firstLine="0"/>
        <w:rPr>
          <w:rFonts w:ascii="Times New Roman" w:hAnsi="Times New Roman" w:cs="Times New Roman"/>
          <w:sz w:val="24"/>
          <w:szCs w:val="24"/>
        </w:rPr>
      </w:pPr>
    </w:p>
    <w:p w:rsidR="00902847" w:rsidRPr="00D258E9" w:rsidRDefault="00E6622A" w:rsidP="00DA3DEC">
      <w:pPr>
        <w:tabs>
          <w:tab w:val="left" w:pos="2319"/>
          <w:tab w:val="left" w:pos="2880"/>
        </w:tabs>
        <w:spacing w:before="69"/>
        <w:ind w:right="389"/>
        <w:rPr>
          <w:rFonts w:ascii="Times New Roman" w:hAnsi="Times New Roman" w:cs="Times New Roman"/>
          <w:sz w:val="24"/>
          <w:szCs w:val="24"/>
        </w:rPr>
      </w:pPr>
      <w:r w:rsidRPr="00D258E9">
        <w:rPr>
          <w:rFonts w:ascii="Times New Roman" w:hAnsi="Times New Roman" w:cs="Times New Roman"/>
          <w:sz w:val="24"/>
          <w:szCs w:val="24"/>
        </w:rPr>
        <w:t>20-</w:t>
      </w:r>
      <w:proofErr w:type="gramStart"/>
      <w:r w:rsidRPr="00D258E9">
        <w:rPr>
          <w:rFonts w:ascii="Times New Roman" w:hAnsi="Times New Roman" w:cs="Times New Roman"/>
          <w:sz w:val="24"/>
          <w:szCs w:val="24"/>
        </w:rPr>
        <w:t>11A</w:t>
      </w:r>
      <w:r w:rsidR="00812039">
        <w:rPr>
          <w:rFonts w:ascii="Times New Roman" w:hAnsi="Times New Roman" w:cs="Times New Roman"/>
          <w:sz w:val="24"/>
          <w:szCs w:val="24"/>
        </w:rPr>
        <w:t>.</w:t>
      </w:r>
      <w:r w:rsidRPr="00D258E9">
        <w:rPr>
          <w:rFonts w:ascii="Times New Roman" w:hAnsi="Times New Roman" w:cs="Times New Roman"/>
          <w:sz w:val="24"/>
          <w:szCs w:val="24"/>
        </w:rPr>
        <w:t>4</w:t>
      </w:r>
      <w:r w:rsidR="004312ED">
        <w:rPr>
          <w:rFonts w:ascii="Times New Roman" w:hAnsi="Times New Roman" w:cs="Times New Roman"/>
          <w:sz w:val="24"/>
          <w:szCs w:val="24"/>
        </w:rPr>
        <w:t xml:space="preserve">  </w:t>
      </w:r>
      <w:r w:rsidR="00902847" w:rsidRPr="00D258E9">
        <w:rPr>
          <w:rFonts w:ascii="Times New Roman" w:hAnsi="Times New Roman" w:cs="Times New Roman"/>
          <w:sz w:val="24"/>
          <w:szCs w:val="24"/>
        </w:rPr>
        <w:t>Accessory</w:t>
      </w:r>
      <w:proofErr w:type="gramEnd"/>
      <w:r w:rsidR="00902847" w:rsidRPr="00D258E9">
        <w:rPr>
          <w:rFonts w:ascii="Times New Roman" w:hAnsi="Times New Roman" w:cs="Times New Roman"/>
          <w:sz w:val="24"/>
          <w:szCs w:val="24"/>
        </w:rPr>
        <w:t xml:space="preserve"> Uses</w:t>
      </w:r>
    </w:p>
    <w:p w:rsidR="00902847" w:rsidRPr="00D258E9" w:rsidRDefault="00902847" w:rsidP="00DA3DEC">
      <w:pPr>
        <w:pStyle w:val="ListParagraph"/>
        <w:numPr>
          <w:ilvl w:val="0"/>
          <w:numId w:val="10"/>
        </w:numPr>
        <w:tabs>
          <w:tab w:val="left" w:pos="2319"/>
        </w:tabs>
        <w:spacing w:before="69"/>
        <w:ind w:left="1800" w:right="389" w:hanging="720"/>
        <w:rPr>
          <w:rFonts w:ascii="Times New Roman" w:hAnsi="Times New Roman" w:cs="Times New Roman"/>
          <w:sz w:val="24"/>
          <w:szCs w:val="24"/>
        </w:rPr>
      </w:pPr>
      <w:r w:rsidRPr="00D258E9">
        <w:rPr>
          <w:rFonts w:ascii="Times New Roman" w:hAnsi="Times New Roman" w:cs="Times New Roman"/>
          <w:sz w:val="24"/>
          <w:szCs w:val="24"/>
        </w:rPr>
        <w:t xml:space="preserve">Structures designed for recreation or community use as a part of the multifamily dwelling development. </w:t>
      </w:r>
    </w:p>
    <w:p w:rsidR="00902847" w:rsidRPr="00D258E9" w:rsidRDefault="00902847" w:rsidP="00DA3DEC">
      <w:pPr>
        <w:pStyle w:val="ListParagraph"/>
        <w:numPr>
          <w:ilvl w:val="0"/>
          <w:numId w:val="10"/>
        </w:numPr>
        <w:tabs>
          <w:tab w:val="left" w:pos="2319"/>
        </w:tabs>
        <w:spacing w:before="69"/>
        <w:ind w:left="1800" w:right="389" w:hanging="720"/>
        <w:rPr>
          <w:rFonts w:ascii="Times New Roman" w:hAnsi="Times New Roman" w:cs="Times New Roman"/>
          <w:sz w:val="24"/>
          <w:szCs w:val="24"/>
        </w:rPr>
      </w:pPr>
      <w:r w:rsidRPr="00D258E9">
        <w:rPr>
          <w:rFonts w:ascii="Times New Roman" w:hAnsi="Times New Roman" w:cs="Times New Roman"/>
          <w:sz w:val="24"/>
          <w:szCs w:val="24"/>
        </w:rPr>
        <w:t>Private garages and carports.</w:t>
      </w:r>
    </w:p>
    <w:p w:rsidR="00902847" w:rsidRPr="00D258E9" w:rsidRDefault="00902847" w:rsidP="00DA3DEC">
      <w:pPr>
        <w:pStyle w:val="ListParagraph"/>
        <w:numPr>
          <w:ilvl w:val="0"/>
          <w:numId w:val="10"/>
        </w:numPr>
        <w:tabs>
          <w:tab w:val="left" w:pos="1080"/>
        </w:tabs>
        <w:spacing w:before="69"/>
        <w:ind w:left="1800" w:right="389" w:hanging="720"/>
        <w:rPr>
          <w:rFonts w:ascii="Times New Roman" w:hAnsi="Times New Roman" w:cs="Times New Roman"/>
          <w:sz w:val="24"/>
          <w:szCs w:val="24"/>
        </w:rPr>
      </w:pPr>
      <w:r w:rsidRPr="00D258E9">
        <w:rPr>
          <w:rFonts w:ascii="Times New Roman" w:hAnsi="Times New Roman" w:cs="Times New Roman"/>
          <w:sz w:val="24"/>
          <w:szCs w:val="24"/>
        </w:rPr>
        <w:t xml:space="preserve">Residential swimming pools with outdoor dining area, outdoor barbeque and party deck. </w:t>
      </w:r>
    </w:p>
    <w:p w:rsidR="00902847" w:rsidRPr="00D258E9" w:rsidRDefault="00902847" w:rsidP="00DA3DEC">
      <w:pPr>
        <w:pStyle w:val="ListParagraph"/>
        <w:numPr>
          <w:ilvl w:val="0"/>
          <w:numId w:val="10"/>
        </w:numPr>
        <w:tabs>
          <w:tab w:val="left" w:pos="2319"/>
        </w:tabs>
        <w:spacing w:before="69"/>
        <w:ind w:left="1800" w:right="389" w:hanging="720"/>
        <w:rPr>
          <w:rFonts w:ascii="Times New Roman" w:hAnsi="Times New Roman" w:cs="Times New Roman"/>
          <w:sz w:val="24"/>
          <w:szCs w:val="24"/>
        </w:rPr>
      </w:pPr>
      <w:r w:rsidRPr="00D258E9">
        <w:rPr>
          <w:rFonts w:ascii="Times New Roman" w:hAnsi="Times New Roman" w:cs="Times New Roman"/>
          <w:sz w:val="24"/>
          <w:szCs w:val="24"/>
        </w:rPr>
        <w:t>Dog runs.</w:t>
      </w:r>
    </w:p>
    <w:p w:rsidR="00902847" w:rsidRPr="00D258E9" w:rsidRDefault="00902847" w:rsidP="00DA3DEC">
      <w:pPr>
        <w:pStyle w:val="ListParagraph"/>
        <w:numPr>
          <w:ilvl w:val="0"/>
          <w:numId w:val="10"/>
        </w:numPr>
        <w:tabs>
          <w:tab w:val="left" w:pos="2319"/>
        </w:tabs>
        <w:spacing w:before="69"/>
        <w:ind w:left="1800" w:right="389" w:hanging="720"/>
        <w:rPr>
          <w:rFonts w:ascii="Times New Roman" w:hAnsi="Times New Roman" w:cs="Times New Roman"/>
          <w:sz w:val="24"/>
          <w:szCs w:val="24"/>
        </w:rPr>
      </w:pPr>
      <w:r w:rsidRPr="00D258E9">
        <w:rPr>
          <w:rFonts w:ascii="Times New Roman" w:hAnsi="Times New Roman" w:cs="Times New Roman"/>
          <w:sz w:val="24"/>
          <w:szCs w:val="24"/>
        </w:rPr>
        <w:t>Tot lots</w:t>
      </w:r>
      <w:r w:rsidR="00E6622A" w:rsidRPr="00D258E9">
        <w:rPr>
          <w:rFonts w:ascii="Times New Roman" w:hAnsi="Times New Roman" w:cs="Times New Roman"/>
          <w:sz w:val="24"/>
          <w:szCs w:val="24"/>
        </w:rPr>
        <w:t>.</w:t>
      </w:r>
    </w:p>
    <w:p w:rsidR="00902847" w:rsidRPr="00D258E9" w:rsidRDefault="00902847" w:rsidP="00DA3DEC">
      <w:pPr>
        <w:pStyle w:val="ListParagraph"/>
        <w:numPr>
          <w:ilvl w:val="0"/>
          <w:numId w:val="10"/>
        </w:numPr>
        <w:tabs>
          <w:tab w:val="left" w:pos="2319"/>
        </w:tabs>
        <w:spacing w:before="69"/>
        <w:ind w:left="1800" w:right="389" w:hanging="720"/>
        <w:rPr>
          <w:rFonts w:ascii="Times New Roman" w:hAnsi="Times New Roman" w:cs="Times New Roman"/>
          <w:sz w:val="24"/>
          <w:szCs w:val="24"/>
        </w:rPr>
      </w:pPr>
      <w:r w:rsidRPr="00D258E9">
        <w:rPr>
          <w:rFonts w:ascii="Times New Roman" w:hAnsi="Times New Roman" w:cs="Times New Roman"/>
          <w:sz w:val="24"/>
          <w:szCs w:val="24"/>
        </w:rPr>
        <w:t>Walking paths with barbeque patios</w:t>
      </w:r>
      <w:r w:rsidR="00E6622A" w:rsidRPr="00D258E9">
        <w:rPr>
          <w:rFonts w:ascii="Times New Roman" w:hAnsi="Times New Roman" w:cs="Times New Roman"/>
          <w:sz w:val="24"/>
          <w:szCs w:val="24"/>
        </w:rPr>
        <w:t>.</w:t>
      </w:r>
      <w:r w:rsidRPr="00D258E9">
        <w:rPr>
          <w:rFonts w:ascii="Times New Roman" w:hAnsi="Times New Roman" w:cs="Times New Roman"/>
          <w:sz w:val="24"/>
          <w:szCs w:val="24"/>
        </w:rPr>
        <w:t xml:space="preserve"> </w:t>
      </w:r>
    </w:p>
    <w:p w:rsidR="00902847" w:rsidRPr="00D258E9" w:rsidRDefault="00902847" w:rsidP="00DA3DEC">
      <w:pPr>
        <w:pStyle w:val="ListParagraph"/>
        <w:numPr>
          <w:ilvl w:val="0"/>
          <w:numId w:val="10"/>
        </w:numPr>
        <w:tabs>
          <w:tab w:val="left" w:pos="2319"/>
        </w:tabs>
        <w:spacing w:before="69"/>
        <w:ind w:left="1800" w:right="389" w:hanging="720"/>
        <w:rPr>
          <w:rFonts w:ascii="Times New Roman" w:hAnsi="Times New Roman" w:cs="Times New Roman"/>
          <w:sz w:val="24"/>
          <w:szCs w:val="24"/>
        </w:rPr>
      </w:pPr>
      <w:r w:rsidRPr="00D258E9">
        <w:rPr>
          <w:rFonts w:ascii="Times New Roman" w:hAnsi="Times New Roman" w:cs="Times New Roman"/>
          <w:sz w:val="24"/>
          <w:szCs w:val="24"/>
        </w:rPr>
        <w:t>Off-street parking facilities</w:t>
      </w:r>
      <w:r w:rsidR="00E6622A" w:rsidRPr="00D258E9">
        <w:rPr>
          <w:rFonts w:ascii="Times New Roman" w:hAnsi="Times New Roman" w:cs="Times New Roman"/>
          <w:sz w:val="24"/>
          <w:szCs w:val="24"/>
        </w:rPr>
        <w:t>.</w:t>
      </w:r>
      <w:r w:rsidRPr="00D258E9">
        <w:rPr>
          <w:rFonts w:ascii="Times New Roman" w:hAnsi="Times New Roman" w:cs="Times New Roman"/>
          <w:sz w:val="24"/>
          <w:szCs w:val="24"/>
        </w:rPr>
        <w:t xml:space="preserve"> </w:t>
      </w:r>
    </w:p>
    <w:p w:rsidR="00902847" w:rsidRPr="00D258E9" w:rsidRDefault="00902847" w:rsidP="00DA3DEC">
      <w:pPr>
        <w:pStyle w:val="ListParagraph"/>
        <w:numPr>
          <w:ilvl w:val="0"/>
          <w:numId w:val="10"/>
        </w:numPr>
        <w:tabs>
          <w:tab w:val="left" w:pos="2319"/>
        </w:tabs>
        <w:spacing w:before="69"/>
        <w:ind w:left="1800" w:right="389" w:hanging="720"/>
        <w:rPr>
          <w:rFonts w:ascii="Times New Roman" w:hAnsi="Times New Roman" w:cs="Times New Roman"/>
          <w:sz w:val="24"/>
          <w:szCs w:val="24"/>
        </w:rPr>
      </w:pPr>
      <w:r w:rsidRPr="00D258E9">
        <w:rPr>
          <w:rFonts w:ascii="Times New Roman" w:hAnsi="Times New Roman" w:cs="Times New Roman"/>
          <w:sz w:val="24"/>
          <w:szCs w:val="24"/>
        </w:rPr>
        <w:t xml:space="preserve">Community Clubhouse with fitness room, club room and furnished model. </w:t>
      </w:r>
    </w:p>
    <w:p w:rsidR="00902847" w:rsidRPr="00D258E9" w:rsidRDefault="00902847" w:rsidP="00DA3DEC">
      <w:pPr>
        <w:pStyle w:val="ListParagraph"/>
        <w:numPr>
          <w:ilvl w:val="0"/>
          <w:numId w:val="10"/>
        </w:numPr>
        <w:tabs>
          <w:tab w:val="left" w:pos="2319"/>
        </w:tabs>
        <w:spacing w:before="69"/>
        <w:ind w:left="1800" w:right="389" w:hanging="720"/>
        <w:rPr>
          <w:rFonts w:ascii="Times New Roman" w:hAnsi="Times New Roman" w:cs="Times New Roman"/>
          <w:sz w:val="24"/>
          <w:szCs w:val="24"/>
        </w:rPr>
      </w:pPr>
      <w:r w:rsidRPr="00D258E9">
        <w:rPr>
          <w:rFonts w:ascii="Times New Roman" w:hAnsi="Times New Roman" w:cs="Times New Roman"/>
          <w:sz w:val="24"/>
          <w:szCs w:val="24"/>
        </w:rPr>
        <w:t>Management and leasing offices</w:t>
      </w:r>
      <w:r w:rsidR="00E6622A" w:rsidRPr="00D258E9">
        <w:rPr>
          <w:rFonts w:ascii="Times New Roman" w:hAnsi="Times New Roman" w:cs="Times New Roman"/>
          <w:sz w:val="24"/>
          <w:szCs w:val="24"/>
        </w:rPr>
        <w:t>.</w:t>
      </w:r>
    </w:p>
    <w:p w:rsidR="00902847" w:rsidRPr="00D258E9" w:rsidRDefault="00902847" w:rsidP="00DA3DEC">
      <w:pPr>
        <w:pStyle w:val="ListParagraph"/>
        <w:numPr>
          <w:ilvl w:val="0"/>
          <w:numId w:val="10"/>
        </w:numPr>
        <w:tabs>
          <w:tab w:val="left" w:pos="1890"/>
        </w:tabs>
        <w:spacing w:before="69"/>
        <w:ind w:left="1800" w:right="389" w:hanging="720"/>
        <w:rPr>
          <w:rFonts w:ascii="Times New Roman" w:hAnsi="Times New Roman" w:cs="Times New Roman"/>
          <w:sz w:val="24"/>
          <w:szCs w:val="24"/>
        </w:rPr>
      </w:pPr>
      <w:r w:rsidRPr="00D258E9">
        <w:rPr>
          <w:rFonts w:ascii="Times New Roman" w:hAnsi="Times New Roman" w:cs="Times New Roman"/>
          <w:sz w:val="24"/>
          <w:szCs w:val="24"/>
        </w:rPr>
        <w:t xml:space="preserve">Maintenance office/garage building not to exceed one (1) story in height and 1,500 square feet in floor area.  The façade design shall match the residential structures. </w:t>
      </w:r>
    </w:p>
    <w:p w:rsidR="00902847" w:rsidRPr="00D258E9" w:rsidRDefault="00902847" w:rsidP="00DA3DEC">
      <w:pPr>
        <w:pStyle w:val="ListParagraph"/>
        <w:numPr>
          <w:ilvl w:val="0"/>
          <w:numId w:val="10"/>
        </w:numPr>
        <w:tabs>
          <w:tab w:val="left" w:pos="2319"/>
        </w:tabs>
        <w:spacing w:before="69"/>
        <w:ind w:left="1800" w:right="389" w:hanging="720"/>
        <w:rPr>
          <w:rFonts w:ascii="Times New Roman" w:hAnsi="Times New Roman" w:cs="Times New Roman"/>
          <w:sz w:val="24"/>
          <w:szCs w:val="24"/>
        </w:rPr>
      </w:pPr>
      <w:r w:rsidRPr="00D258E9">
        <w:rPr>
          <w:rFonts w:ascii="Times New Roman" w:hAnsi="Times New Roman" w:cs="Times New Roman"/>
          <w:sz w:val="24"/>
          <w:szCs w:val="24"/>
        </w:rPr>
        <w:t xml:space="preserve">Solid waste facilities. </w:t>
      </w:r>
    </w:p>
    <w:p w:rsidR="00902847" w:rsidRDefault="00E6622A" w:rsidP="00DA3DEC">
      <w:pPr>
        <w:pStyle w:val="ListParagraph"/>
        <w:numPr>
          <w:ilvl w:val="0"/>
          <w:numId w:val="10"/>
        </w:numPr>
        <w:tabs>
          <w:tab w:val="left" w:pos="2319"/>
        </w:tabs>
        <w:spacing w:before="69"/>
        <w:ind w:left="1800" w:right="389" w:hanging="720"/>
        <w:rPr>
          <w:rFonts w:ascii="Times New Roman" w:hAnsi="Times New Roman" w:cs="Times New Roman"/>
          <w:sz w:val="24"/>
          <w:szCs w:val="24"/>
        </w:rPr>
      </w:pPr>
      <w:r w:rsidRPr="00D258E9">
        <w:rPr>
          <w:rFonts w:ascii="Times New Roman" w:hAnsi="Times New Roman" w:cs="Times New Roman"/>
          <w:sz w:val="24"/>
          <w:szCs w:val="24"/>
        </w:rPr>
        <w:t xml:space="preserve">Signs. (See </w:t>
      </w:r>
      <w:r w:rsidR="00597439">
        <w:rPr>
          <w:rFonts w:ascii="Times New Roman" w:hAnsi="Times New Roman" w:cs="Times New Roman"/>
          <w:sz w:val="24"/>
          <w:szCs w:val="24"/>
        </w:rPr>
        <w:t>Township Ordinance S</w:t>
      </w:r>
      <w:r w:rsidR="00F30ABE">
        <w:rPr>
          <w:rFonts w:ascii="Times New Roman" w:hAnsi="Times New Roman" w:cs="Times New Roman"/>
          <w:sz w:val="24"/>
          <w:szCs w:val="24"/>
        </w:rPr>
        <w:t>ubs</w:t>
      </w:r>
      <w:r w:rsidR="00597439">
        <w:rPr>
          <w:rFonts w:ascii="Times New Roman" w:hAnsi="Times New Roman" w:cs="Times New Roman"/>
          <w:sz w:val="24"/>
          <w:szCs w:val="24"/>
        </w:rPr>
        <w:t xml:space="preserve">ection </w:t>
      </w:r>
      <w:r w:rsidRPr="00D258E9">
        <w:rPr>
          <w:rFonts w:ascii="Times New Roman" w:hAnsi="Times New Roman" w:cs="Times New Roman"/>
          <w:sz w:val="24"/>
          <w:szCs w:val="24"/>
        </w:rPr>
        <w:t>20-5.1607(b) for standards.)</w:t>
      </w:r>
    </w:p>
    <w:p w:rsidR="00812039" w:rsidRPr="00D258E9" w:rsidRDefault="00812039" w:rsidP="00812039">
      <w:pPr>
        <w:pStyle w:val="ListParagraph"/>
        <w:tabs>
          <w:tab w:val="left" w:pos="2319"/>
        </w:tabs>
        <w:spacing w:before="69"/>
        <w:ind w:left="1800" w:right="389" w:firstLine="0"/>
        <w:rPr>
          <w:rFonts w:ascii="Times New Roman" w:hAnsi="Times New Roman" w:cs="Times New Roman"/>
          <w:sz w:val="24"/>
          <w:szCs w:val="24"/>
        </w:rPr>
      </w:pPr>
    </w:p>
    <w:p w:rsidR="00E6622A" w:rsidRPr="00D258E9" w:rsidRDefault="00812039" w:rsidP="00DA3DEC">
      <w:pPr>
        <w:tabs>
          <w:tab w:val="left" w:pos="2319"/>
        </w:tabs>
        <w:spacing w:before="69"/>
        <w:ind w:right="389"/>
        <w:rPr>
          <w:rFonts w:ascii="Times New Roman" w:hAnsi="Times New Roman" w:cs="Times New Roman"/>
          <w:sz w:val="24"/>
          <w:szCs w:val="24"/>
        </w:rPr>
      </w:pPr>
      <w:r>
        <w:rPr>
          <w:rFonts w:ascii="Times New Roman" w:hAnsi="Times New Roman" w:cs="Times New Roman"/>
          <w:sz w:val="24"/>
          <w:szCs w:val="24"/>
        </w:rPr>
        <w:t>20-</w:t>
      </w:r>
      <w:proofErr w:type="gramStart"/>
      <w:r>
        <w:rPr>
          <w:rFonts w:ascii="Times New Roman" w:hAnsi="Times New Roman" w:cs="Times New Roman"/>
          <w:sz w:val="24"/>
          <w:szCs w:val="24"/>
        </w:rPr>
        <w:t>11A.</w:t>
      </w:r>
      <w:r w:rsidR="00E6622A" w:rsidRPr="00D258E9">
        <w:rPr>
          <w:rFonts w:ascii="Times New Roman" w:hAnsi="Times New Roman" w:cs="Times New Roman"/>
          <w:sz w:val="24"/>
          <w:szCs w:val="24"/>
        </w:rPr>
        <w:t xml:space="preserve">5 </w:t>
      </w:r>
      <w:r w:rsidR="004312ED">
        <w:rPr>
          <w:rFonts w:ascii="Times New Roman" w:hAnsi="Times New Roman" w:cs="Times New Roman"/>
          <w:sz w:val="24"/>
          <w:szCs w:val="24"/>
        </w:rPr>
        <w:t xml:space="preserve"> </w:t>
      </w:r>
      <w:r w:rsidR="00E6622A" w:rsidRPr="00D258E9">
        <w:rPr>
          <w:rFonts w:ascii="Times New Roman" w:hAnsi="Times New Roman" w:cs="Times New Roman"/>
          <w:sz w:val="24"/>
          <w:szCs w:val="24"/>
        </w:rPr>
        <w:t>Conditional</w:t>
      </w:r>
      <w:proofErr w:type="gramEnd"/>
      <w:r w:rsidR="00E6622A" w:rsidRPr="00D258E9">
        <w:rPr>
          <w:rFonts w:ascii="Times New Roman" w:hAnsi="Times New Roman" w:cs="Times New Roman"/>
          <w:sz w:val="24"/>
          <w:szCs w:val="24"/>
        </w:rPr>
        <w:t xml:space="preserve"> Uses. </w:t>
      </w:r>
    </w:p>
    <w:p w:rsidR="00E6622A" w:rsidRDefault="00E6622A" w:rsidP="00DA3DEC">
      <w:pPr>
        <w:pStyle w:val="ListParagraph"/>
        <w:numPr>
          <w:ilvl w:val="0"/>
          <w:numId w:val="11"/>
        </w:numPr>
        <w:tabs>
          <w:tab w:val="left" w:pos="1800"/>
        </w:tabs>
        <w:spacing w:before="69"/>
        <w:ind w:left="1800" w:right="389" w:hanging="720"/>
        <w:rPr>
          <w:rFonts w:ascii="Times New Roman" w:hAnsi="Times New Roman" w:cs="Times New Roman"/>
          <w:sz w:val="24"/>
          <w:szCs w:val="24"/>
        </w:rPr>
      </w:pPr>
      <w:r w:rsidRPr="00D258E9">
        <w:rPr>
          <w:rFonts w:ascii="Times New Roman" w:hAnsi="Times New Roman" w:cs="Times New Roman"/>
          <w:sz w:val="24"/>
          <w:szCs w:val="24"/>
        </w:rPr>
        <w:t>Utility structures and facilities needed to provide the direct service of gas, electricity, telephone, water, sewerage and cable television</w:t>
      </w:r>
      <w:r w:rsidR="00F30ABE">
        <w:rPr>
          <w:rFonts w:ascii="Times New Roman" w:hAnsi="Times New Roman" w:cs="Times New Roman"/>
          <w:sz w:val="24"/>
          <w:szCs w:val="24"/>
        </w:rPr>
        <w:t>, but not offices, garages, warehouses, maintenance areas or similar commercially or industrially related operations of such companies or utilities</w:t>
      </w:r>
      <w:r w:rsidRPr="00D258E9">
        <w:rPr>
          <w:rFonts w:ascii="Times New Roman" w:hAnsi="Times New Roman" w:cs="Times New Roman"/>
          <w:sz w:val="24"/>
          <w:szCs w:val="24"/>
        </w:rPr>
        <w:t xml:space="preserve">.  All such </w:t>
      </w:r>
      <w:r w:rsidR="00F30ABE">
        <w:rPr>
          <w:rFonts w:ascii="Times New Roman" w:hAnsi="Times New Roman" w:cs="Times New Roman"/>
          <w:sz w:val="24"/>
          <w:szCs w:val="24"/>
        </w:rPr>
        <w:t xml:space="preserve">equipment, devices and </w:t>
      </w:r>
      <w:r w:rsidRPr="00D258E9">
        <w:rPr>
          <w:rFonts w:ascii="Times New Roman" w:hAnsi="Times New Roman" w:cs="Times New Roman"/>
          <w:sz w:val="24"/>
          <w:szCs w:val="24"/>
        </w:rPr>
        <w:t xml:space="preserve">structures shall be adequately screened from adjacent and surrounding properties and public ways. </w:t>
      </w:r>
    </w:p>
    <w:p w:rsidR="00812039" w:rsidRPr="00D258E9" w:rsidRDefault="00812039" w:rsidP="00812039">
      <w:pPr>
        <w:pStyle w:val="ListParagraph"/>
        <w:tabs>
          <w:tab w:val="left" w:pos="1800"/>
        </w:tabs>
        <w:spacing w:before="69"/>
        <w:ind w:left="1800" w:right="389" w:firstLine="0"/>
        <w:rPr>
          <w:rFonts w:ascii="Times New Roman" w:hAnsi="Times New Roman" w:cs="Times New Roman"/>
          <w:sz w:val="24"/>
          <w:szCs w:val="24"/>
        </w:rPr>
      </w:pPr>
    </w:p>
    <w:p w:rsidR="00E6622A" w:rsidRPr="00D258E9" w:rsidRDefault="00E6622A" w:rsidP="00DA3DEC">
      <w:pPr>
        <w:tabs>
          <w:tab w:val="left" w:pos="2319"/>
        </w:tabs>
        <w:spacing w:before="69"/>
        <w:ind w:right="389"/>
        <w:rPr>
          <w:rFonts w:ascii="Times New Roman" w:hAnsi="Times New Roman" w:cs="Times New Roman"/>
          <w:sz w:val="24"/>
          <w:szCs w:val="24"/>
        </w:rPr>
      </w:pPr>
      <w:r w:rsidRPr="00D258E9">
        <w:rPr>
          <w:rFonts w:ascii="Times New Roman" w:hAnsi="Times New Roman" w:cs="Times New Roman"/>
          <w:sz w:val="24"/>
          <w:szCs w:val="24"/>
        </w:rPr>
        <w:t>20-</w:t>
      </w:r>
      <w:proofErr w:type="gramStart"/>
      <w:r w:rsidRPr="00D258E9">
        <w:rPr>
          <w:rFonts w:ascii="Times New Roman" w:hAnsi="Times New Roman" w:cs="Times New Roman"/>
          <w:sz w:val="24"/>
          <w:szCs w:val="24"/>
        </w:rPr>
        <w:t>11A</w:t>
      </w:r>
      <w:r w:rsidR="00812039">
        <w:rPr>
          <w:rFonts w:ascii="Times New Roman" w:hAnsi="Times New Roman" w:cs="Times New Roman"/>
          <w:sz w:val="24"/>
          <w:szCs w:val="24"/>
        </w:rPr>
        <w:t>.</w:t>
      </w:r>
      <w:r w:rsidRPr="00D258E9">
        <w:rPr>
          <w:rFonts w:ascii="Times New Roman" w:hAnsi="Times New Roman" w:cs="Times New Roman"/>
          <w:sz w:val="24"/>
          <w:szCs w:val="24"/>
        </w:rPr>
        <w:t>6</w:t>
      </w:r>
      <w:r w:rsidR="004312ED">
        <w:rPr>
          <w:rFonts w:ascii="Times New Roman" w:hAnsi="Times New Roman" w:cs="Times New Roman"/>
          <w:sz w:val="24"/>
          <w:szCs w:val="24"/>
        </w:rPr>
        <w:t xml:space="preserve">  </w:t>
      </w:r>
      <w:r w:rsidRPr="00D258E9">
        <w:rPr>
          <w:rFonts w:ascii="Times New Roman" w:hAnsi="Times New Roman" w:cs="Times New Roman"/>
          <w:sz w:val="24"/>
          <w:szCs w:val="24"/>
        </w:rPr>
        <w:t>Bulk</w:t>
      </w:r>
      <w:proofErr w:type="gramEnd"/>
      <w:r w:rsidRPr="00D258E9">
        <w:rPr>
          <w:rFonts w:ascii="Times New Roman" w:hAnsi="Times New Roman" w:cs="Times New Roman"/>
          <w:sz w:val="24"/>
          <w:szCs w:val="24"/>
        </w:rPr>
        <w:t xml:space="preserve"> and Area Requirements. </w:t>
      </w:r>
    </w:p>
    <w:p w:rsidR="00E6622A" w:rsidRPr="00D258E9" w:rsidRDefault="00E6622A" w:rsidP="00DA3DEC">
      <w:pPr>
        <w:pStyle w:val="ListParagraph"/>
        <w:numPr>
          <w:ilvl w:val="0"/>
          <w:numId w:val="12"/>
        </w:numPr>
        <w:tabs>
          <w:tab w:val="left" w:pos="1890"/>
        </w:tabs>
        <w:spacing w:before="69"/>
        <w:ind w:left="1800" w:right="389" w:hanging="630"/>
        <w:rPr>
          <w:rFonts w:ascii="Times New Roman" w:hAnsi="Times New Roman" w:cs="Times New Roman"/>
          <w:sz w:val="24"/>
          <w:szCs w:val="24"/>
        </w:rPr>
      </w:pPr>
      <w:r w:rsidRPr="00D258E9">
        <w:rPr>
          <w:rFonts w:ascii="Times New Roman" w:hAnsi="Times New Roman" w:cs="Times New Roman"/>
          <w:sz w:val="24"/>
          <w:szCs w:val="24"/>
        </w:rPr>
        <w:t>The R-</w:t>
      </w:r>
      <w:r w:rsidR="00812039">
        <w:rPr>
          <w:rFonts w:ascii="Times New Roman" w:hAnsi="Times New Roman" w:cs="Times New Roman"/>
          <w:sz w:val="24"/>
          <w:szCs w:val="24"/>
        </w:rPr>
        <w:t>M</w:t>
      </w:r>
      <w:r w:rsidRPr="00D258E9">
        <w:rPr>
          <w:rFonts w:ascii="Times New Roman" w:hAnsi="Times New Roman" w:cs="Times New Roman"/>
          <w:sz w:val="24"/>
          <w:szCs w:val="24"/>
        </w:rPr>
        <w:t xml:space="preserve">1 zone is designed to permit 187 multifamily units of which a minimum of </w:t>
      </w:r>
      <w:r w:rsidR="00597439">
        <w:rPr>
          <w:rFonts w:ascii="Times New Roman" w:hAnsi="Times New Roman" w:cs="Times New Roman"/>
          <w:sz w:val="24"/>
          <w:szCs w:val="24"/>
        </w:rPr>
        <w:t>thirty five percent (</w:t>
      </w:r>
      <w:r w:rsidRPr="00D258E9">
        <w:rPr>
          <w:rFonts w:ascii="Times New Roman" w:hAnsi="Times New Roman" w:cs="Times New Roman"/>
          <w:sz w:val="24"/>
          <w:szCs w:val="24"/>
        </w:rPr>
        <w:t>35%</w:t>
      </w:r>
      <w:r w:rsidR="00597439">
        <w:rPr>
          <w:rFonts w:ascii="Times New Roman" w:hAnsi="Times New Roman" w:cs="Times New Roman"/>
          <w:sz w:val="24"/>
          <w:szCs w:val="24"/>
        </w:rPr>
        <w:t>)</w:t>
      </w:r>
      <w:r w:rsidRPr="00D258E9">
        <w:rPr>
          <w:rFonts w:ascii="Times New Roman" w:hAnsi="Times New Roman" w:cs="Times New Roman"/>
          <w:sz w:val="24"/>
          <w:szCs w:val="24"/>
        </w:rPr>
        <w:t xml:space="preserve"> shall be attached dwelling units wit</w:t>
      </w:r>
      <w:r w:rsidR="00D258E9">
        <w:rPr>
          <w:rFonts w:ascii="Times New Roman" w:hAnsi="Times New Roman" w:cs="Times New Roman"/>
          <w:sz w:val="24"/>
          <w:szCs w:val="24"/>
        </w:rPr>
        <w:t>h</w:t>
      </w:r>
      <w:r w:rsidRPr="00D258E9">
        <w:rPr>
          <w:rFonts w:ascii="Times New Roman" w:hAnsi="Times New Roman" w:cs="Times New Roman"/>
          <w:sz w:val="24"/>
          <w:szCs w:val="24"/>
        </w:rPr>
        <w:t xml:space="preserve"> the remaining to be comprised of multifamily units. </w:t>
      </w:r>
    </w:p>
    <w:p w:rsidR="00E6622A" w:rsidRPr="00D258E9" w:rsidRDefault="00E6622A" w:rsidP="00DA3DEC">
      <w:pPr>
        <w:pStyle w:val="ListParagraph"/>
        <w:numPr>
          <w:ilvl w:val="0"/>
          <w:numId w:val="12"/>
        </w:numPr>
        <w:tabs>
          <w:tab w:val="left" w:pos="1800"/>
        </w:tabs>
        <w:spacing w:before="69"/>
        <w:ind w:left="1800" w:right="389" w:hanging="540"/>
        <w:rPr>
          <w:rFonts w:ascii="Times New Roman" w:hAnsi="Times New Roman" w:cs="Times New Roman"/>
          <w:sz w:val="24"/>
          <w:szCs w:val="24"/>
        </w:rPr>
      </w:pPr>
      <w:r w:rsidRPr="00D258E9">
        <w:rPr>
          <w:rFonts w:ascii="Times New Roman" w:hAnsi="Times New Roman" w:cs="Times New Roman"/>
          <w:sz w:val="24"/>
          <w:szCs w:val="24"/>
        </w:rPr>
        <w:t>Minimum parking setback from</w:t>
      </w:r>
      <w:r w:rsidR="00812039">
        <w:rPr>
          <w:rFonts w:ascii="Times New Roman" w:hAnsi="Times New Roman" w:cs="Times New Roman"/>
          <w:sz w:val="24"/>
          <w:szCs w:val="24"/>
        </w:rPr>
        <w:t xml:space="preserve"> existing public streets</w:t>
      </w:r>
      <w:r w:rsidRPr="00D258E9">
        <w:rPr>
          <w:rFonts w:ascii="Times New Roman" w:hAnsi="Times New Roman" w:cs="Times New Roman"/>
          <w:sz w:val="24"/>
          <w:szCs w:val="24"/>
        </w:rPr>
        <w:t xml:space="preserve"> </w:t>
      </w:r>
      <w:r w:rsidR="00F30ABE">
        <w:rPr>
          <w:rFonts w:ascii="Times New Roman" w:hAnsi="Times New Roman" w:cs="Times New Roman"/>
          <w:sz w:val="24"/>
          <w:szCs w:val="24"/>
        </w:rPr>
        <w:t>shall be 100</w:t>
      </w:r>
      <w:r w:rsidR="00812039">
        <w:rPr>
          <w:rFonts w:ascii="Times New Roman" w:hAnsi="Times New Roman" w:cs="Times New Roman"/>
          <w:sz w:val="24"/>
          <w:szCs w:val="24"/>
        </w:rPr>
        <w:t xml:space="preserve"> feet and from </w:t>
      </w:r>
      <w:r w:rsidRPr="00D258E9">
        <w:rPr>
          <w:rFonts w:ascii="Times New Roman" w:hAnsi="Times New Roman" w:cs="Times New Roman"/>
          <w:sz w:val="24"/>
          <w:szCs w:val="24"/>
        </w:rPr>
        <w:t>the tract property li</w:t>
      </w:r>
      <w:r w:rsidR="00D258E9">
        <w:rPr>
          <w:rFonts w:ascii="Times New Roman" w:hAnsi="Times New Roman" w:cs="Times New Roman"/>
          <w:sz w:val="24"/>
          <w:szCs w:val="24"/>
        </w:rPr>
        <w:t xml:space="preserve">ne shall be </w:t>
      </w:r>
      <w:r w:rsidR="00812039">
        <w:rPr>
          <w:rFonts w:ascii="Times New Roman" w:hAnsi="Times New Roman" w:cs="Times New Roman"/>
          <w:sz w:val="24"/>
          <w:szCs w:val="24"/>
        </w:rPr>
        <w:t>20</w:t>
      </w:r>
      <w:r w:rsidRPr="00D258E9">
        <w:rPr>
          <w:rFonts w:ascii="Times New Roman" w:hAnsi="Times New Roman" w:cs="Times New Roman"/>
          <w:sz w:val="24"/>
          <w:szCs w:val="24"/>
        </w:rPr>
        <w:t xml:space="preserve"> feet. </w:t>
      </w:r>
    </w:p>
    <w:p w:rsidR="00E6622A" w:rsidRPr="00D258E9" w:rsidRDefault="00E6622A" w:rsidP="00DA3DEC">
      <w:pPr>
        <w:pStyle w:val="ListParagraph"/>
        <w:numPr>
          <w:ilvl w:val="0"/>
          <w:numId w:val="12"/>
        </w:numPr>
        <w:tabs>
          <w:tab w:val="left" w:pos="1800"/>
        </w:tabs>
        <w:spacing w:before="69"/>
        <w:ind w:left="1800" w:right="389" w:hanging="540"/>
        <w:rPr>
          <w:rFonts w:ascii="Times New Roman" w:hAnsi="Times New Roman" w:cs="Times New Roman"/>
          <w:sz w:val="24"/>
          <w:szCs w:val="24"/>
        </w:rPr>
      </w:pPr>
      <w:r w:rsidRPr="00D258E9">
        <w:rPr>
          <w:rFonts w:ascii="Times New Roman" w:hAnsi="Times New Roman" w:cs="Times New Roman"/>
          <w:sz w:val="24"/>
          <w:szCs w:val="24"/>
        </w:rPr>
        <w:t xml:space="preserve">Minimum landscaped buffer adjacent to existing public streets </w:t>
      </w:r>
      <w:r w:rsidR="00F30ABE">
        <w:rPr>
          <w:rFonts w:ascii="Times New Roman" w:hAnsi="Times New Roman" w:cs="Times New Roman"/>
          <w:sz w:val="24"/>
          <w:szCs w:val="24"/>
        </w:rPr>
        <w:t xml:space="preserve">shall be 25 feet </w:t>
      </w:r>
      <w:r w:rsidRPr="00D258E9">
        <w:rPr>
          <w:rFonts w:ascii="Times New Roman" w:hAnsi="Times New Roman" w:cs="Times New Roman"/>
          <w:sz w:val="24"/>
          <w:szCs w:val="24"/>
        </w:rPr>
        <w:t xml:space="preserve">and </w:t>
      </w:r>
      <w:r w:rsidR="00F30ABE">
        <w:rPr>
          <w:rFonts w:ascii="Times New Roman" w:hAnsi="Times New Roman" w:cs="Times New Roman"/>
          <w:sz w:val="24"/>
          <w:szCs w:val="24"/>
        </w:rPr>
        <w:t xml:space="preserve">to other </w:t>
      </w:r>
      <w:r w:rsidRPr="00D258E9">
        <w:rPr>
          <w:rFonts w:ascii="Times New Roman" w:hAnsi="Times New Roman" w:cs="Times New Roman"/>
          <w:sz w:val="24"/>
          <w:szCs w:val="24"/>
        </w:rPr>
        <w:t>property lines shall be 2</w:t>
      </w:r>
      <w:r w:rsidR="00812039">
        <w:rPr>
          <w:rFonts w:ascii="Times New Roman" w:hAnsi="Times New Roman" w:cs="Times New Roman"/>
          <w:sz w:val="24"/>
          <w:szCs w:val="24"/>
        </w:rPr>
        <w:t>0</w:t>
      </w:r>
      <w:r w:rsidRPr="00D258E9">
        <w:rPr>
          <w:rFonts w:ascii="Times New Roman" w:hAnsi="Times New Roman" w:cs="Times New Roman"/>
          <w:sz w:val="24"/>
          <w:szCs w:val="24"/>
        </w:rPr>
        <w:t xml:space="preserve"> feet. </w:t>
      </w:r>
    </w:p>
    <w:p w:rsidR="00E6622A" w:rsidRPr="00D258E9" w:rsidRDefault="00E6622A" w:rsidP="00DA3DEC">
      <w:pPr>
        <w:pStyle w:val="ListParagraph"/>
        <w:numPr>
          <w:ilvl w:val="0"/>
          <w:numId w:val="12"/>
        </w:numPr>
        <w:tabs>
          <w:tab w:val="left" w:pos="2319"/>
        </w:tabs>
        <w:spacing w:before="69"/>
        <w:ind w:left="1800" w:right="389" w:hanging="540"/>
        <w:rPr>
          <w:rFonts w:ascii="Times New Roman" w:hAnsi="Times New Roman" w:cs="Times New Roman"/>
          <w:sz w:val="24"/>
          <w:szCs w:val="24"/>
        </w:rPr>
      </w:pPr>
      <w:r w:rsidRPr="00D258E9">
        <w:rPr>
          <w:rFonts w:ascii="Times New Roman" w:hAnsi="Times New Roman" w:cs="Times New Roman"/>
          <w:sz w:val="24"/>
          <w:szCs w:val="24"/>
        </w:rPr>
        <w:t>Minimum distance fro</w:t>
      </w:r>
      <w:r w:rsidR="00812039">
        <w:rPr>
          <w:rFonts w:ascii="Times New Roman" w:hAnsi="Times New Roman" w:cs="Times New Roman"/>
          <w:sz w:val="24"/>
          <w:szCs w:val="24"/>
        </w:rPr>
        <w:t>m building to parking shall be 1</w:t>
      </w:r>
      <w:r w:rsidRPr="00D258E9">
        <w:rPr>
          <w:rFonts w:ascii="Times New Roman" w:hAnsi="Times New Roman" w:cs="Times New Roman"/>
          <w:sz w:val="24"/>
          <w:szCs w:val="24"/>
        </w:rPr>
        <w:t xml:space="preserve">5 feet. </w:t>
      </w:r>
    </w:p>
    <w:p w:rsidR="00E6622A" w:rsidRPr="00D258E9" w:rsidRDefault="00E6622A" w:rsidP="00DA3DEC">
      <w:pPr>
        <w:pStyle w:val="ListParagraph"/>
        <w:numPr>
          <w:ilvl w:val="0"/>
          <w:numId w:val="12"/>
        </w:numPr>
        <w:tabs>
          <w:tab w:val="left" w:pos="1800"/>
          <w:tab w:val="left" w:pos="1890"/>
        </w:tabs>
        <w:spacing w:before="69"/>
        <w:ind w:left="1800" w:right="389" w:hanging="540"/>
        <w:rPr>
          <w:rFonts w:ascii="Times New Roman" w:hAnsi="Times New Roman" w:cs="Times New Roman"/>
          <w:sz w:val="24"/>
          <w:szCs w:val="24"/>
        </w:rPr>
      </w:pPr>
      <w:r w:rsidRPr="00D258E9">
        <w:rPr>
          <w:rFonts w:ascii="Times New Roman" w:hAnsi="Times New Roman" w:cs="Times New Roman"/>
          <w:sz w:val="24"/>
          <w:szCs w:val="24"/>
        </w:rPr>
        <w:t xml:space="preserve">Minimum distance between principle buildings shall be 25 feet. </w:t>
      </w:r>
    </w:p>
    <w:p w:rsidR="002A0EED" w:rsidRDefault="00E6622A" w:rsidP="00DA3DEC">
      <w:pPr>
        <w:pStyle w:val="ListParagraph"/>
        <w:tabs>
          <w:tab w:val="left" w:pos="1800"/>
        </w:tabs>
        <w:spacing w:before="69"/>
        <w:ind w:left="1800" w:right="389" w:firstLine="0"/>
        <w:rPr>
          <w:rFonts w:ascii="Times New Roman" w:hAnsi="Times New Roman" w:cs="Times New Roman"/>
          <w:sz w:val="24"/>
          <w:szCs w:val="24"/>
        </w:rPr>
      </w:pPr>
      <w:r w:rsidRPr="00D258E9">
        <w:rPr>
          <w:rFonts w:ascii="Times New Roman" w:hAnsi="Times New Roman" w:cs="Times New Roman"/>
          <w:sz w:val="24"/>
          <w:szCs w:val="24"/>
        </w:rPr>
        <w:t>See the Schedule of District Regulations of this chapter</w:t>
      </w:r>
      <w:r w:rsidR="004B03BA" w:rsidRPr="00D258E9">
        <w:rPr>
          <w:rFonts w:ascii="Times New Roman" w:hAnsi="Times New Roman" w:cs="Times New Roman"/>
          <w:sz w:val="24"/>
          <w:szCs w:val="24"/>
        </w:rPr>
        <w:t xml:space="preserve"> </w:t>
      </w:r>
      <w:r w:rsidR="0070240F" w:rsidRPr="00D258E9">
        <w:rPr>
          <w:rFonts w:ascii="Times New Roman" w:hAnsi="Times New Roman" w:cs="Times New Roman"/>
          <w:sz w:val="24"/>
          <w:szCs w:val="24"/>
        </w:rPr>
        <w:t>(to be added to</w:t>
      </w:r>
      <w:r w:rsidR="002A0EED" w:rsidRPr="00D258E9">
        <w:rPr>
          <w:rFonts w:ascii="Times New Roman" w:hAnsi="Times New Roman" w:cs="Times New Roman"/>
          <w:sz w:val="24"/>
          <w:szCs w:val="24"/>
        </w:rPr>
        <w:t xml:space="preserve"> </w:t>
      </w:r>
      <w:r w:rsidR="0070240F" w:rsidRPr="00D258E9">
        <w:rPr>
          <w:rFonts w:ascii="Times New Roman" w:hAnsi="Times New Roman" w:cs="Times New Roman"/>
          <w:sz w:val="24"/>
          <w:szCs w:val="24"/>
        </w:rPr>
        <w:t>the existing table)</w:t>
      </w:r>
    </w:p>
    <w:p w:rsidR="001B2CC2" w:rsidRDefault="001B2CC2" w:rsidP="00DA3DEC">
      <w:pPr>
        <w:pStyle w:val="ListParagraph"/>
        <w:tabs>
          <w:tab w:val="left" w:pos="1800"/>
        </w:tabs>
        <w:spacing w:before="69"/>
        <w:ind w:left="1800" w:right="389" w:firstLine="0"/>
        <w:rPr>
          <w:rFonts w:ascii="Times New Roman" w:hAnsi="Times New Roman" w:cs="Times New Roman"/>
          <w:sz w:val="24"/>
          <w:szCs w:val="24"/>
        </w:rPr>
      </w:pPr>
    </w:p>
    <w:p w:rsidR="001B2CC2" w:rsidRDefault="001B2CC2" w:rsidP="00DA3DEC">
      <w:pPr>
        <w:pStyle w:val="ListParagraph"/>
        <w:tabs>
          <w:tab w:val="left" w:pos="1800"/>
        </w:tabs>
        <w:spacing w:before="69"/>
        <w:ind w:left="1800" w:right="389" w:firstLine="0"/>
        <w:rPr>
          <w:rFonts w:ascii="Times New Roman" w:hAnsi="Times New Roman" w:cs="Times New Roman"/>
          <w:sz w:val="24"/>
          <w:szCs w:val="24"/>
        </w:rPr>
      </w:pPr>
    </w:p>
    <w:p w:rsidR="001B2CC2" w:rsidRPr="00D258E9" w:rsidRDefault="001B2CC2" w:rsidP="00DA3DEC">
      <w:pPr>
        <w:pStyle w:val="ListParagraph"/>
        <w:tabs>
          <w:tab w:val="left" w:pos="1800"/>
        </w:tabs>
        <w:spacing w:before="69"/>
        <w:ind w:left="1800" w:right="389" w:firstLine="0"/>
        <w:rPr>
          <w:rFonts w:ascii="Times New Roman" w:hAnsi="Times New Roman" w:cs="Times New Roman"/>
          <w:sz w:val="24"/>
          <w:szCs w:val="24"/>
        </w:rPr>
      </w:pPr>
    </w:p>
    <w:tbl>
      <w:tblPr>
        <w:tblpPr w:leftFromText="180" w:rightFromText="180" w:vertAnchor="text" w:horzAnchor="margin" w:tblpXSpec="center" w:tblpY="235"/>
        <w:tblW w:w="5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697"/>
        <w:gridCol w:w="686"/>
        <w:gridCol w:w="627"/>
        <w:gridCol w:w="710"/>
        <w:gridCol w:w="627"/>
        <w:gridCol w:w="730"/>
        <w:gridCol w:w="593"/>
        <w:gridCol w:w="616"/>
        <w:gridCol w:w="713"/>
        <w:gridCol w:w="850"/>
        <w:gridCol w:w="1010"/>
        <w:gridCol w:w="603"/>
        <w:gridCol w:w="770"/>
      </w:tblGrid>
      <w:tr w:rsidR="004B03BA" w:rsidRPr="00D258E9" w:rsidTr="001B2CC2">
        <w:tc>
          <w:tcPr>
            <w:tcW w:w="428" w:type="pct"/>
            <w:vMerge w:val="restart"/>
            <w:shd w:val="clear" w:color="auto" w:fill="auto"/>
          </w:tcPr>
          <w:p w:rsidR="004B03BA" w:rsidRPr="00D258E9" w:rsidRDefault="004B03BA" w:rsidP="007C469A">
            <w:pPr>
              <w:pStyle w:val="NormalWeb"/>
              <w:spacing w:before="0" w:after="0"/>
              <w:rPr>
                <w:rFonts w:ascii="Scala-Regular" w:hAnsi="Scala-Regular"/>
                <w:sz w:val="18"/>
                <w:szCs w:val="18"/>
              </w:rPr>
            </w:pPr>
            <w:r w:rsidRPr="00D258E9">
              <w:rPr>
                <w:rFonts w:ascii="Scala-Regular" w:hAnsi="Scala-Regular"/>
                <w:sz w:val="18"/>
                <w:szCs w:val="18"/>
              </w:rPr>
              <w:t>Minimum Lot Area</w:t>
            </w:r>
          </w:p>
        </w:tc>
        <w:tc>
          <w:tcPr>
            <w:tcW w:w="2971" w:type="pct"/>
            <w:gridSpan w:val="9"/>
            <w:shd w:val="clear" w:color="auto" w:fill="auto"/>
          </w:tcPr>
          <w:p w:rsidR="004B03BA" w:rsidRPr="00D258E9" w:rsidRDefault="004B03BA"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Minimum Dimensions in Feet</w:t>
            </w:r>
          </w:p>
        </w:tc>
        <w:tc>
          <w:tcPr>
            <w:tcW w:w="1601" w:type="pct"/>
            <w:gridSpan w:val="4"/>
            <w:shd w:val="clear" w:color="auto" w:fill="auto"/>
          </w:tcPr>
          <w:p w:rsidR="004B03BA" w:rsidRPr="00D258E9" w:rsidRDefault="004B03BA"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Maximum Allowed</w:t>
            </w:r>
          </w:p>
        </w:tc>
      </w:tr>
      <w:tr w:rsidR="001B2CC2" w:rsidRPr="00D258E9" w:rsidTr="001B2CC2">
        <w:tc>
          <w:tcPr>
            <w:tcW w:w="428" w:type="pct"/>
            <w:vMerge/>
            <w:shd w:val="clear" w:color="auto" w:fill="auto"/>
          </w:tcPr>
          <w:p w:rsidR="001B2CC2" w:rsidRPr="00D258E9" w:rsidRDefault="001B2CC2" w:rsidP="007C469A">
            <w:pPr>
              <w:pStyle w:val="NormalWeb"/>
              <w:spacing w:before="0" w:after="0"/>
              <w:rPr>
                <w:rFonts w:ascii="Scala-Regular" w:hAnsi="Scala-Regular"/>
                <w:sz w:val="18"/>
                <w:szCs w:val="18"/>
              </w:rPr>
            </w:pPr>
          </w:p>
        </w:tc>
        <w:tc>
          <w:tcPr>
            <w:tcW w:w="345" w:type="pct"/>
            <w:vMerge w:val="restar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Lot width</w:t>
            </w:r>
          </w:p>
        </w:tc>
        <w:tc>
          <w:tcPr>
            <w:tcW w:w="1312" w:type="pct"/>
            <w:gridSpan w:val="4"/>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Principle Building Yards</w:t>
            </w:r>
          </w:p>
        </w:tc>
        <w:tc>
          <w:tcPr>
            <w:tcW w:w="1313" w:type="pct"/>
            <w:gridSpan w:val="4"/>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Accessory Bldg Setbacks from</w:t>
            </w:r>
          </w:p>
        </w:tc>
        <w:tc>
          <w:tcPr>
            <w:tcW w:w="421" w:type="pct"/>
            <w:vMerge w:val="restart"/>
            <w:shd w:val="clear" w:color="auto" w:fill="auto"/>
          </w:tcPr>
          <w:p w:rsidR="001B2CC2" w:rsidRPr="00D258E9" w:rsidRDefault="001B2CC2" w:rsidP="007C469A">
            <w:pPr>
              <w:pStyle w:val="NormalWeb"/>
              <w:spacing w:before="0" w:after="0"/>
              <w:rPr>
                <w:rFonts w:ascii="Scala-Regular" w:hAnsi="Scala-Regular"/>
                <w:sz w:val="18"/>
                <w:szCs w:val="18"/>
              </w:rPr>
            </w:pPr>
            <w:r w:rsidRPr="00D258E9">
              <w:rPr>
                <w:rFonts w:ascii="Scala-Regular" w:hAnsi="Scala-Regular"/>
                <w:sz w:val="18"/>
                <w:szCs w:val="18"/>
              </w:rPr>
              <w:t xml:space="preserve">% </w:t>
            </w:r>
            <w:proofErr w:type="spellStart"/>
            <w:r w:rsidRPr="00D258E9">
              <w:rPr>
                <w:rFonts w:ascii="Scala-Regular" w:hAnsi="Scala-Regular"/>
                <w:sz w:val="18"/>
                <w:szCs w:val="18"/>
              </w:rPr>
              <w:t>Bldg</w:t>
            </w:r>
            <w:proofErr w:type="spellEnd"/>
            <w:r w:rsidRPr="00D258E9">
              <w:rPr>
                <w:rFonts w:ascii="Scala-Regular" w:hAnsi="Scala-Regular"/>
                <w:sz w:val="18"/>
                <w:szCs w:val="18"/>
              </w:rPr>
              <w:t xml:space="preserve"> </w:t>
            </w:r>
            <w:proofErr w:type="spellStart"/>
            <w:r w:rsidRPr="00D258E9">
              <w:rPr>
                <w:rFonts w:ascii="Scala-Regular" w:hAnsi="Scala-Regular"/>
                <w:sz w:val="18"/>
                <w:szCs w:val="18"/>
              </w:rPr>
              <w:t>Coverg</w:t>
            </w:r>
            <w:proofErr w:type="spellEnd"/>
            <w:r w:rsidRPr="00D258E9">
              <w:rPr>
                <w:rFonts w:ascii="Scala-Regular" w:hAnsi="Scala-Regular"/>
                <w:sz w:val="18"/>
                <w:szCs w:val="18"/>
              </w:rPr>
              <w:t>.</w:t>
            </w:r>
          </w:p>
        </w:tc>
        <w:tc>
          <w:tcPr>
            <w:tcW w:w="500" w:type="pct"/>
            <w:vMerge w:val="restart"/>
            <w:shd w:val="clear" w:color="auto" w:fill="auto"/>
          </w:tcPr>
          <w:p w:rsidR="001B2CC2" w:rsidRPr="00D258E9" w:rsidRDefault="001B2CC2" w:rsidP="007C469A">
            <w:pPr>
              <w:pStyle w:val="NormalWeb"/>
              <w:spacing w:before="0" w:after="0"/>
              <w:rPr>
                <w:rFonts w:ascii="Scala-Regular" w:hAnsi="Scala-Regular"/>
                <w:sz w:val="18"/>
                <w:szCs w:val="18"/>
              </w:rPr>
            </w:pPr>
            <w:r w:rsidRPr="00D258E9">
              <w:rPr>
                <w:rFonts w:ascii="Scala-Regular" w:hAnsi="Scala-Regular"/>
                <w:sz w:val="18"/>
                <w:szCs w:val="18"/>
              </w:rPr>
              <w:t xml:space="preserve">% </w:t>
            </w:r>
            <w:proofErr w:type="spellStart"/>
            <w:r w:rsidRPr="00D258E9">
              <w:rPr>
                <w:rFonts w:ascii="Scala-Regular" w:hAnsi="Scala-Regular"/>
                <w:sz w:val="18"/>
                <w:szCs w:val="18"/>
              </w:rPr>
              <w:t>Imprvmt</w:t>
            </w:r>
            <w:proofErr w:type="spellEnd"/>
            <w:r w:rsidRPr="00D258E9">
              <w:rPr>
                <w:rFonts w:ascii="Scala-Regular" w:hAnsi="Scala-Regular"/>
                <w:sz w:val="18"/>
                <w:szCs w:val="18"/>
              </w:rPr>
              <w:t xml:space="preserve">. </w:t>
            </w:r>
            <w:proofErr w:type="spellStart"/>
            <w:r w:rsidRPr="00D258E9">
              <w:rPr>
                <w:rFonts w:ascii="Scala-Regular" w:hAnsi="Scala-Regular"/>
                <w:sz w:val="18"/>
                <w:szCs w:val="18"/>
              </w:rPr>
              <w:t>Covrg</w:t>
            </w:r>
            <w:proofErr w:type="spellEnd"/>
            <w:r w:rsidRPr="00D258E9">
              <w:rPr>
                <w:rFonts w:ascii="Scala-Regular" w:hAnsi="Scala-Regular"/>
                <w:sz w:val="18"/>
                <w:szCs w:val="18"/>
              </w:rPr>
              <w:t>.</w:t>
            </w:r>
          </w:p>
        </w:tc>
        <w:tc>
          <w:tcPr>
            <w:tcW w:w="299" w:type="pct"/>
            <w:vMerge w:val="restart"/>
            <w:shd w:val="clear" w:color="auto" w:fill="auto"/>
          </w:tcPr>
          <w:p w:rsidR="001B2CC2" w:rsidRPr="00D258E9" w:rsidRDefault="001B2CC2" w:rsidP="007C469A">
            <w:pPr>
              <w:pStyle w:val="NormalWeb"/>
              <w:spacing w:before="0" w:after="0"/>
              <w:rPr>
                <w:rFonts w:ascii="Scala-Regular" w:hAnsi="Scala-Regular"/>
                <w:sz w:val="18"/>
                <w:szCs w:val="18"/>
              </w:rPr>
            </w:pPr>
            <w:r w:rsidRPr="00D258E9">
              <w:rPr>
                <w:rFonts w:ascii="Scala-Regular" w:hAnsi="Scala-Regular"/>
                <w:sz w:val="18"/>
                <w:szCs w:val="18"/>
              </w:rPr>
              <w:t>Bldg ht. in ft.</w:t>
            </w:r>
          </w:p>
        </w:tc>
        <w:tc>
          <w:tcPr>
            <w:tcW w:w="381" w:type="pct"/>
            <w:vMerge w:val="restart"/>
            <w:shd w:val="clear" w:color="auto" w:fill="auto"/>
          </w:tcPr>
          <w:p w:rsidR="001B2CC2" w:rsidRPr="00D258E9" w:rsidRDefault="001B2CC2" w:rsidP="007C469A">
            <w:pPr>
              <w:pStyle w:val="NormalWeb"/>
              <w:spacing w:before="0" w:after="0"/>
              <w:rPr>
                <w:rFonts w:ascii="Scala-Regular" w:hAnsi="Scala-Regular"/>
                <w:sz w:val="18"/>
                <w:szCs w:val="18"/>
              </w:rPr>
            </w:pPr>
            <w:r w:rsidRPr="00D258E9">
              <w:rPr>
                <w:rFonts w:ascii="Scala-Regular" w:hAnsi="Scala-Regular"/>
                <w:sz w:val="18"/>
                <w:szCs w:val="18"/>
              </w:rPr>
              <w:t>Bldg ht. in stories</w:t>
            </w:r>
          </w:p>
        </w:tc>
      </w:tr>
      <w:tr w:rsidR="001B2CC2" w:rsidRPr="00D258E9" w:rsidTr="001B2CC2">
        <w:tc>
          <w:tcPr>
            <w:tcW w:w="428" w:type="pct"/>
            <w:vMerge/>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p>
        </w:tc>
        <w:tc>
          <w:tcPr>
            <w:tcW w:w="345" w:type="pct"/>
            <w:vMerge/>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p>
        </w:tc>
        <w:tc>
          <w:tcPr>
            <w:tcW w:w="340"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Front Yard</w:t>
            </w:r>
          </w:p>
        </w:tc>
        <w:tc>
          <w:tcPr>
            <w:tcW w:w="310"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Side Yard</w:t>
            </w:r>
          </w:p>
        </w:tc>
        <w:tc>
          <w:tcPr>
            <w:tcW w:w="352"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Both Side Yards</w:t>
            </w:r>
          </w:p>
        </w:tc>
        <w:tc>
          <w:tcPr>
            <w:tcW w:w="310"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Rear Yard</w:t>
            </w:r>
          </w:p>
        </w:tc>
        <w:tc>
          <w:tcPr>
            <w:tcW w:w="361"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Street Line</w:t>
            </w:r>
          </w:p>
        </w:tc>
        <w:tc>
          <w:tcPr>
            <w:tcW w:w="294"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Side Line</w:t>
            </w:r>
          </w:p>
        </w:tc>
        <w:tc>
          <w:tcPr>
            <w:tcW w:w="305"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Rear Line</w:t>
            </w:r>
          </w:p>
        </w:tc>
        <w:tc>
          <w:tcPr>
            <w:tcW w:w="353"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proofErr w:type="spellStart"/>
            <w:r w:rsidRPr="00D258E9">
              <w:rPr>
                <w:rFonts w:ascii="Scala-Regular" w:hAnsi="Scala-Regular"/>
                <w:sz w:val="18"/>
                <w:szCs w:val="18"/>
              </w:rPr>
              <w:t>Princ</w:t>
            </w:r>
            <w:proofErr w:type="spellEnd"/>
            <w:r w:rsidRPr="00D258E9">
              <w:rPr>
                <w:rFonts w:ascii="Scala-Regular" w:hAnsi="Scala-Regular"/>
                <w:sz w:val="18"/>
                <w:szCs w:val="18"/>
              </w:rPr>
              <w:t>. Bldg.</w:t>
            </w:r>
          </w:p>
        </w:tc>
        <w:tc>
          <w:tcPr>
            <w:tcW w:w="421" w:type="pct"/>
            <w:vMerge/>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p>
        </w:tc>
        <w:tc>
          <w:tcPr>
            <w:tcW w:w="500" w:type="pct"/>
            <w:vMerge/>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p>
        </w:tc>
        <w:tc>
          <w:tcPr>
            <w:tcW w:w="299" w:type="pct"/>
            <w:vMerge/>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p>
        </w:tc>
        <w:tc>
          <w:tcPr>
            <w:tcW w:w="381" w:type="pct"/>
            <w:vMerge/>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p>
        </w:tc>
      </w:tr>
      <w:tr w:rsidR="001B2CC2" w:rsidRPr="00D258E9" w:rsidTr="001B2CC2">
        <w:tc>
          <w:tcPr>
            <w:tcW w:w="428"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14 acres</w:t>
            </w:r>
          </w:p>
        </w:tc>
        <w:tc>
          <w:tcPr>
            <w:tcW w:w="345"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500</w:t>
            </w:r>
          </w:p>
        </w:tc>
        <w:tc>
          <w:tcPr>
            <w:tcW w:w="340"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100</w:t>
            </w:r>
          </w:p>
        </w:tc>
        <w:tc>
          <w:tcPr>
            <w:tcW w:w="310"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50</w:t>
            </w:r>
          </w:p>
        </w:tc>
        <w:tc>
          <w:tcPr>
            <w:tcW w:w="352"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100</w:t>
            </w:r>
          </w:p>
        </w:tc>
        <w:tc>
          <w:tcPr>
            <w:tcW w:w="310"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NA</w:t>
            </w:r>
          </w:p>
        </w:tc>
        <w:tc>
          <w:tcPr>
            <w:tcW w:w="361"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125*</w:t>
            </w:r>
          </w:p>
        </w:tc>
        <w:tc>
          <w:tcPr>
            <w:tcW w:w="294"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35</w:t>
            </w:r>
          </w:p>
        </w:tc>
        <w:tc>
          <w:tcPr>
            <w:tcW w:w="305"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NA</w:t>
            </w:r>
          </w:p>
        </w:tc>
        <w:tc>
          <w:tcPr>
            <w:tcW w:w="353"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20</w:t>
            </w:r>
          </w:p>
        </w:tc>
        <w:tc>
          <w:tcPr>
            <w:tcW w:w="421"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25</w:t>
            </w:r>
          </w:p>
        </w:tc>
        <w:tc>
          <w:tcPr>
            <w:tcW w:w="500"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50</w:t>
            </w:r>
          </w:p>
        </w:tc>
        <w:tc>
          <w:tcPr>
            <w:tcW w:w="299"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Pr>
                <w:rFonts w:ascii="Scala-Regular" w:hAnsi="Scala-Regular"/>
                <w:sz w:val="18"/>
                <w:szCs w:val="18"/>
              </w:rPr>
              <w:t>48</w:t>
            </w:r>
          </w:p>
        </w:tc>
        <w:tc>
          <w:tcPr>
            <w:tcW w:w="381" w:type="pct"/>
            <w:shd w:val="clear" w:color="auto" w:fill="auto"/>
          </w:tcPr>
          <w:p w:rsidR="001B2CC2" w:rsidRPr="00D258E9" w:rsidRDefault="001B2CC2" w:rsidP="007C469A">
            <w:pPr>
              <w:pStyle w:val="NormalWeb"/>
              <w:spacing w:before="0" w:beforeAutospacing="0" w:after="0" w:afterAutospacing="0"/>
              <w:rPr>
                <w:rFonts w:ascii="Scala-Regular" w:hAnsi="Scala-Regular"/>
                <w:sz w:val="18"/>
                <w:szCs w:val="18"/>
              </w:rPr>
            </w:pPr>
            <w:r w:rsidRPr="00D258E9">
              <w:rPr>
                <w:rFonts w:ascii="Scala-Regular" w:hAnsi="Scala-Regular"/>
                <w:sz w:val="18"/>
                <w:szCs w:val="18"/>
              </w:rPr>
              <w:t>3</w:t>
            </w:r>
          </w:p>
        </w:tc>
      </w:tr>
    </w:tbl>
    <w:p w:rsidR="0070240F" w:rsidRPr="00D258E9" w:rsidRDefault="0070240F" w:rsidP="007C469A">
      <w:pPr>
        <w:pStyle w:val="ListParagraph"/>
        <w:tabs>
          <w:tab w:val="left" w:pos="2319"/>
        </w:tabs>
        <w:spacing w:before="69" w:line="369" w:lineRule="auto"/>
        <w:ind w:left="2685" w:right="389" w:firstLine="0"/>
        <w:rPr>
          <w:rFonts w:ascii="Times New Roman" w:hAnsi="Times New Roman" w:cs="Times New Roman"/>
          <w:sz w:val="24"/>
          <w:szCs w:val="24"/>
        </w:rPr>
      </w:pPr>
    </w:p>
    <w:p w:rsidR="004B03BA" w:rsidRPr="00D258E9" w:rsidRDefault="004B03BA" w:rsidP="007C469A">
      <w:pPr>
        <w:pStyle w:val="NormalWeb"/>
        <w:spacing w:before="0" w:beforeAutospacing="0" w:after="0" w:afterAutospacing="0"/>
        <w:ind w:left="720" w:hanging="720"/>
      </w:pPr>
      <w:r w:rsidRPr="00D258E9">
        <w:t xml:space="preserve">*Note:  If there is not a principal structure located within 125 feet of the street line, the accessory building shall be located to the rear of the closest principal structure to the </w:t>
      </w:r>
      <w:proofErr w:type="spellStart"/>
      <w:r w:rsidRPr="00D258E9">
        <w:t>streetline</w:t>
      </w:r>
      <w:proofErr w:type="spellEnd"/>
      <w:r w:rsidRPr="00D258E9">
        <w:t xml:space="preserve"> as a minimum setback distance.</w:t>
      </w:r>
    </w:p>
    <w:p w:rsidR="004B03BA" w:rsidRPr="00D258E9" w:rsidRDefault="004B03BA" w:rsidP="007C469A">
      <w:pPr>
        <w:pStyle w:val="NormalWeb"/>
        <w:spacing w:before="0" w:beforeAutospacing="0" w:after="0" w:afterAutospacing="0"/>
      </w:pPr>
    </w:p>
    <w:p w:rsidR="004B03BA" w:rsidRPr="00D258E9" w:rsidRDefault="004B03BA" w:rsidP="007C469A">
      <w:pPr>
        <w:pStyle w:val="NormalWeb"/>
        <w:spacing w:before="0" w:beforeAutospacing="0" w:after="0" w:afterAutospacing="0"/>
        <w:ind w:left="1440" w:hanging="1440"/>
      </w:pPr>
      <w:r w:rsidRPr="00D258E9">
        <w:t>20-</w:t>
      </w:r>
      <w:proofErr w:type="gramStart"/>
      <w:r w:rsidRPr="00D258E9">
        <w:t>11A</w:t>
      </w:r>
      <w:r w:rsidR="00812039">
        <w:t>.</w:t>
      </w:r>
      <w:r w:rsidRPr="00D258E9">
        <w:t>7</w:t>
      </w:r>
      <w:r w:rsidR="00E6056E">
        <w:t xml:space="preserve">  </w:t>
      </w:r>
      <w:r w:rsidRPr="00D258E9">
        <w:t>Very</w:t>
      </w:r>
      <w:proofErr w:type="gramEnd"/>
      <w:r w:rsidRPr="00D258E9">
        <w:t xml:space="preserve"> Low, Low and Moderate Income Housing Requirements. </w:t>
      </w:r>
    </w:p>
    <w:p w:rsidR="004B03BA" w:rsidRPr="00D258E9" w:rsidRDefault="004B03BA" w:rsidP="007C469A">
      <w:pPr>
        <w:pStyle w:val="NormalWeb"/>
        <w:spacing w:before="0" w:beforeAutospacing="0" w:after="0" w:afterAutospacing="0"/>
        <w:ind w:left="1440" w:hanging="1440"/>
      </w:pPr>
    </w:p>
    <w:p w:rsidR="004B03BA" w:rsidRPr="00D258E9" w:rsidRDefault="00812039" w:rsidP="007C469A">
      <w:pPr>
        <w:pStyle w:val="NormalWeb"/>
        <w:spacing w:before="0" w:beforeAutospacing="0" w:after="0" w:afterAutospacing="0"/>
        <w:ind w:left="1890" w:hanging="720"/>
      </w:pPr>
      <w:r>
        <w:t>a.</w:t>
      </w:r>
      <w:r>
        <w:tab/>
        <w:t xml:space="preserve">The </w:t>
      </w:r>
      <w:r w:rsidR="004B03BA" w:rsidRPr="00D258E9">
        <w:t>percentage of very low, low and moderate income housing shall be twenty percent (20%)</w:t>
      </w:r>
      <w:r w:rsidR="00F30ABE">
        <w:t>, rounded up,</w:t>
      </w:r>
      <w:r w:rsidR="004B03BA" w:rsidRPr="00D258E9">
        <w:t xml:space="preserve"> of the total number of dwellings.</w:t>
      </w:r>
    </w:p>
    <w:p w:rsidR="004B03BA" w:rsidRPr="00D258E9" w:rsidRDefault="004B03BA" w:rsidP="007C469A">
      <w:pPr>
        <w:pStyle w:val="NormalWeb"/>
        <w:spacing w:before="0" w:beforeAutospacing="0" w:after="0" w:afterAutospacing="0"/>
        <w:ind w:left="2160" w:hanging="720"/>
      </w:pPr>
    </w:p>
    <w:p w:rsidR="00F30ABE" w:rsidRDefault="004B03BA" w:rsidP="007C469A">
      <w:pPr>
        <w:pStyle w:val="NormalWeb"/>
        <w:spacing w:before="0" w:beforeAutospacing="0" w:after="0" w:afterAutospacing="0"/>
        <w:ind w:left="1890" w:hanging="720"/>
      </w:pPr>
      <w:r w:rsidRPr="00D258E9">
        <w:t>b.</w:t>
      </w:r>
      <w:r w:rsidRPr="00D258E9">
        <w:tab/>
        <w:t xml:space="preserve">Very low, low and moderate-income housing shall be constructed and rented in accordance with the Council on Affordable </w:t>
      </w:r>
      <w:r w:rsidR="00812039">
        <w:t>Housing rules at N.J.A.C. 5:93</w:t>
      </w:r>
      <w:r w:rsidR="00F30ABE">
        <w:t>-1</w:t>
      </w:r>
      <w:r w:rsidR="00812039">
        <w:t xml:space="preserve">, </w:t>
      </w:r>
      <w:r w:rsidRPr="00D258E9">
        <w:t xml:space="preserve"> et seq. and Uniform Housing Affordability Controls (UHAC) at N.J.A.C. 5:80-26.1</w:t>
      </w:r>
      <w:r w:rsidR="00812039">
        <w:t xml:space="preserve">, </w:t>
      </w:r>
      <w:r w:rsidRPr="00D258E9">
        <w:t>et seq.</w:t>
      </w:r>
      <w:r w:rsidR="00F30ABE">
        <w:t xml:space="preserve">  The rents for affordable units shall be set as follows: thirteen</w:t>
      </w:r>
      <w:r w:rsidR="00E149A8">
        <w:t xml:space="preserve"> percent</w:t>
      </w:r>
      <w:r w:rsidR="00F30ABE">
        <w:t xml:space="preserve"> (13%) of the rents shall be established to be affordable to households earning </w:t>
      </w:r>
      <w:r w:rsidR="00E149A8">
        <w:t>thir</w:t>
      </w:r>
      <w:r w:rsidR="00F30ABE">
        <w:t>ty percent (</w:t>
      </w:r>
      <w:r w:rsidR="00E149A8">
        <w:t>3</w:t>
      </w:r>
      <w:r w:rsidR="00F30ABE">
        <w:t xml:space="preserve">0%) of median income, thirty-seven percent (37%) of the rents shall be </w:t>
      </w:r>
      <w:r w:rsidR="00E149A8">
        <w:t xml:space="preserve">established at less than fifty percent (50%) of median income, </w:t>
      </w:r>
      <w:r w:rsidR="00E149A8" w:rsidRPr="00E149A8">
        <w:t>and</w:t>
      </w:r>
      <w:r w:rsidR="00E149A8">
        <w:t xml:space="preserve"> fifty percent (50%) of the rents shall be established at between fifty percent (50%) and sixty percent (60%) of median income</w:t>
      </w:r>
    </w:p>
    <w:p w:rsidR="00E149A8" w:rsidRDefault="004B03BA" w:rsidP="007C469A">
      <w:pPr>
        <w:pStyle w:val="NormalWeb"/>
        <w:spacing w:before="0" w:beforeAutospacing="0" w:after="0" w:afterAutospacing="0"/>
        <w:ind w:left="1890" w:hanging="720"/>
      </w:pPr>
      <w:r w:rsidRPr="00D258E9">
        <w:t xml:space="preserve"> </w:t>
      </w:r>
    </w:p>
    <w:p w:rsidR="004B03BA" w:rsidRPr="00D258E9" w:rsidRDefault="00E149A8" w:rsidP="00E149A8">
      <w:pPr>
        <w:pStyle w:val="NormalWeb"/>
        <w:spacing w:before="0" w:beforeAutospacing="0" w:after="0" w:afterAutospacing="0"/>
        <w:ind w:left="1890"/>
      </w:pPr>
      <w:r>
        <w:t xml:space="preserve">The affordable units shall also comply with the U.H.A.C. regulations related to </w:t>
      </w:r>
      <w:r w:rsidR="004B03BA" w:rsidRPr="00D258E9">
        <w:t xml:space="preserve">bedroom distribution, range of affordability, pricing and rent of units, affirmative marketing, 30-year minimum affordability controls and construction phasing with the market rate units developed on the tract.  </w:t>
      </w:r>
    </w:p>
    <w:p w:rsidR="004B03BA" w:rsidRPr="00D258E9" w:rsidRDefault="004B03BA" w:rsidP="007C469A">
      <w:pPr>
        <w:pStyle w:val="NormalWeb"/>
        <w:spacing w:before="0" w:beforeAutospacing="0" w:after="0" w:afterAutospacing="0"/>
        <w:ind w:left="2160" w:hanging="720"/>
      </w:pPr>
    </w:p>
    <w:p w:rsidR="004B03BA" w:rsidRPr="00D258E9" w:rsidRDefault="00057BB5" w:rsidP="007C469A">
      <w:pPr>
        <w:pStyle w:val="NormalWeb"/>
        <w:spacing w:before="0" w:beforeAutospacing="0" w:after="0" w:afterAutospacing="0"/>
        <w:ind w:left="1890" w:hanging="720"/>
      </w:pPr>
      <w:r w:rsidRPr="00D258E9">
        <w:t>c</w:t>
      </w:r>
      <w:r w:rsidR="004B03BA" w:rsidRPr="00D258E9">
        <w:t>.</w:t>
      </w:r>
      <w:r w:rsidR="004B03BA" w:rsidRPr="00D258E9">
        <w:tab/>
        <w:t>Affordable housing units shall be affordable family rentals and shall not be age-restricted.  The affordable housing units shal</w:t>
      </w:r>
      <w:r w:rsidR="00E149A8">
        <w:t>l be dispersed within the multi</w:t>
      </w:r>
      <w:r w:rsidR="004B03BA" w:rsidRPr="00D258E9">
        <w:t>family dwelling units and not located in the stacked attached dwelling units.</w:t>
      </w:r>
    </w:p>
    <w:p w:rsidR="004B03BA" w:rsidRPr="00D258E9" w:rsidRDefault="004B03BA" w:rsidP="007C469A">
      <w:pPr>
        <w:pStyle w:val="NormalWeb"/>
        <w:spacing w:before="0" w:beforeAutospacing="0" w:after="0" w:afterAutospacing="0"/>
        <w:ind w:left="2160" w:hanging="720"/>
      </w:pPr>
    </w:p>
    <w:p w:rsidR="004B03BA" w:rsidRPr="00D258E9" w:rsidRDefault="00057BB5" w:rsidP="007C469A">
      <w:pPr>
        <w:pStyle w:val="NormalWeb"/>
        <w:spacing w:before="0" w:beforeAutospacing="0" w:after="0" w:afterAutospacing="0"/>
        <w:ind w:left="1890" w:hanging="720"/>
      </w:pPr>
      <w:r w:rsidRPr="00D258E9">
        <w:t>d</w:t>
      </w:r>
      <w:r w:rsidR="004B03BA" w:rsidRPr="00D258E9">
        <w:t>.</w:t>
      </w:r>
      <w:r w:rsidR="004B03BA" w:rsidRPr="00D258E9">
        <w:tab/>
        <w:t>The Township designated Affordable Housing Administrator shall be responsible to affirmatively market, administer and certify the occupant of each affordable unit, with all administrative costs to be paid by the Developer.</w:t>
      </w:r>
    </w:p>
    <w:p w:rsidR="002A0EED" w:rsidRPr="00D258E9" w:rsidRDefault="002A0EED" w:rsidP="007C469A">
      <w:pPr>
        <w:pStyle w:val="NormalWeb"/>
        <w:spacing w:before="0" w:beforeAutospacing="0" w:after="0" w:afterAutospacing="0"/>
        <w:ind w:left="1440" w:hanging="1440"/>
      </w:pPr>
    </w:p>
    <w:p w:rsidR="004B03BA" w:rsidRPr="00D258E9" w:rsidRDefault="00E6056E" w:rsidP="007C469A">
      <w:pPr>
        <w:pStyle w:val="NormalWeb"/>
        <w:spacing w:before="0" w:beforeAutospacing="0" w:after="0" w:afterAutospacing="0"/>
        <w:ind w:left="1440" w:hanging="1440"/>
      </w:pPr>
      <w:r>
        <w:t>20-</w:t>
      </w:r>
      <w:proofErr w:type="gramStart"/>
      <w:r>
        <w:t xml:space="preserve">11A.8  </w:t>
      </w:r>
      <w:r w:rsidR="004B03BA" w:rsidRPr="00D258E9">
        <w:t>Other</w:t>
      </w:r>
      <w:proofErr w:type="gramEnd"/>
      <w:r w:rsidR="004B03BA" w:rsidRPr="00D258E9">
        <w:t xml:space="preserve"> Requirements</w:t>
      </w:r>
    </w:p>
    <w:p w:rsidR="004B03BA" w:rsidRPr="00D258E9" w:rsidRDefault="004B03BA" w:rsidP="007C469A">
      <w:pPr>
        <w:pStyle w:val="NormalWeb"/>
        <w:spacing w:before="0" w:beforeAutospacing="0" w:after="0" w:afterAutospacing="0"/>
        <w:ind w:left="1440" w:hanging="1440"/>
      </w:pPr>
    </w:p>
    <w:p w:rsidR="004B03BA" w:rsidRPr="00D258E9" w:rsidRDefault="004B03BA" w:rsidP="007C469A">
      <w:pPr>
        <w:pStyle w:val="NormalWeb"/>
        <w:spacing w:before="0" w:beforeAutospacing="0" w:after="0" w:afterAutospacing="0"/>
        <w:ind w:left="1800" w:hanging="540"/>
      </w:pPr>
      <w:r w:rsidRPr="00D258E9">
        <w:t>a.</w:t>
      </w:r>
      <w:r w:rsidRPr="00D258E9">
        <w:tab/>
        <w:t>Building Design.  The design of the buildings shall be residential and not institutional and shall conform to the following:</w:t>
      </w:r>
    </w:p>
    <w:p w:rsidR="004B03BA" w:rsidRPr="00D258E9" w:rsidRDefault="004B03BA" w:rsidP="007C469A">
      <w:pPr>
        <w:pStyle w:val="NormalWeb"/>
        <w:spacing w:before="0" w:beforeAutospacing="0" w:after="0" w:afterAutospacing="0"/>
        <w:ind w:left="1440" w:hanging="1440"/>
      </w:pPr>
    </w:p>
    <w:p w:rsidR="004B03BA" w:rsidRPr="00D258E9" w:rsidRDefault="004B03BA" w:rsidP="007C469A">
      <w:pPr>
        <w:pStyle w:val="NormalWeb"/>
        <w:spacing w:before="0" w:beforeAutospacing="0" w:after="0" w:afterAutospacing="0"/>
        <w:ind w:left="2250" w:hanging="450"/>
      </w:pPr>
      <w:r w:rsidRPr="00D258E9">
        <w:t>1.</w:t>
      </w:r>
      <w:r w:rsidRPr="00D258E9">
        <w:tab/>
        <w:t>Architectural elevations and floor plans shall be provided for each type of building.</w:t>
      </w:r>
    </w:p>
    <w:p w:rsidR="004B03BA" w:rsidRPr="00D258E9" w:rsidRDefault="004B03BA" w:rsidP="007C469A">
      <w:pPr>
        <w:pStyle w:val="NormalWeb"/>
        <w:spacing w:before="0" w:beforeAutospacing="0" w:after="0" w:afterAutospacing="0"/>
        <w:ind w:left="1440" w:hanging="1440"/>
      </w:pPr>
    </w:p>
    <w:p w:rsidR="004B03BA" w:rsidRPr="00D258E9" w:rsidRDefault="004B03BA" w:rsidP="007C469A">
      <w:pPr>
        <w:pStyle w:val="NormalWeb"/>
        <w:spacing w:before="0" w:beforeAutospacing="0" w:after="0" w:afterAutospacing="0"/>
        <w:ind w:left="1800"/>
      </w:pPr>
      <w:r w:rsidRPr="00D258E9">
        <w:t>2.</w:t>
      </w:r>
      <w:r w:rsidRPr="00D258E9">
        <w:tab/>
        <w:t xml:space="preserve">Maximum length of buildings shall not exceed </w:t>
      </w:r>
      <w:r w:rsidR="00812039">
        <w:t>3</w:t>
      </w:r>
      <w:r w:rsidRPr="00D258E9">
        <w:t>00 feet.</w:t>
      </w:r>
    </w:p>
    <w:p w:rsidR="004B03BA" w:rsidRPr="00D258E9" w:rsidRDefault="004B03BA" w:rsidP="007C469A">
      <w:pPr>
        <w:pStyle w:val="NormalWeb"/>
        <w:spacing w:before="0" w:beforeAutospacing="0" w:after="0" w:afterAutospacing="0"/>
        <w:ind w:left="1440" w:hanging="1440"/>
      </w:pPr>
    </w:p>
    <w:p w:rsidR="004B03BA" w:rsidRPr="00D258E9" w:rsidRDefault="004B03BA" w:rsidP="007C469A">
      <w:pPr>
        <w:pStyle w:val="NormalWeb"/>
        <w:spacing w:before="0" w:beforeAutospacing="0" w:after="0" w:afterAutospacing="0"/>
        <w:ind w:left="2160" w:hanging="360"/>
      </w:pPr>
      <w:r w:rsidRPr="00D258E9">
        <w:t>3.</w:t>
      </w:r>
      <w:r w:rsidRPr="00D258E9">
        <w:tab/>
        <w:t xml:space="preserve">Variations in setback, materials, colors and design including breaks in the building façade shall be encouraged to reduce and separate the building mass. </w:t>
      </w:r>
    </w:p>
    <w:p w:rsidR="004B03BA" w:rsidRPr="00D258E9" w:rsidRDefault="004B03BA" w:rsidP="007C469A">
      <w:pPr>
        <w:pStyle w:val="NormalWeb"/>
        <w:spacing w:before="0" w:beforeAutospacing="0" w:after="0" w:afterAutospacing="0"/>
        <w:ind w:left="2880" w:hanging="720"/>
      </w:pPr>
    </w:p>
    <w:p w:rsidR="004B03BA" w:rsidRPr="00D258E9" w:rsidRDefault="004B03BA" w:rsidP="007C469A">
      <w:pPr>
        <w:pStyle w:val="NormalWeb"/>
        <w:spacing w:before="0" w:beforeAutospacing="0" w:after="0" w:afterAutospacing="0"/>
        <w:ind w:left="2160" w:hanging="360"/>
      </w:pPr>
      <w:r w:rsidRPr="00D258E9">
        <w:t>4.</w:t>
      </w:r>
      <w:r w:rsidRPr="00D258E9">
        <w:tab/>
        <w:t>Rooflines shall be pitched.  If flat roofs are provided</w:t>
      </w:r>
      <w:r w:rsidR="00E149A8">
        <w:t xml:space="preserve">, </w:t>
      </w:r>
      <w:r w:rsidRPr="00D258E9">
        <w:t>they shall incorporate design techniques to shield any roof mounted equipment.</w:t>
      </w:r>
    </w:p>
    <w:p w:rsidR="004B03BA" w:rsidRPr="00D258E9" w:rsidRDefault="004B03BA" w:rsidP="007C469A">
      <w:pPr>
        <w:pStyle w:val="NormalWeb"/>
        <w:spacing w:before="0" w:beforeAutospacing="0" w:after="0" w:afterAutospacing="0"/>
        <w:ind w:left="2880" w:hanging="720"/>
      </w:pPr>
    </w:p>
    <w:p w:rsidR="004B03BA" w:rsidRPr="00D258E9" w:rsidRDefault="004B03BA" w:rsidP="007C469A">
      <w:pPr>
        <w:pStyle w:val="NormalWeb"/>
        <w:spacing w:before="0" w:beforeAutospacing="0" w:after="0" w:afterAutospacing="0"/>
        <w:ind w:left="2160" w:hanging="360"/>
      </w:pPr>
      <w:r w:rsidRPr="00D258E9">
        <w:t>5.</w:t>
      </w:r>
      <w:r w:rsidRPr="00D258E9">
        <w:tab/>
        <w:t>All HVAC and mechanical equipment shall be adequately screened from view.</w:t>
      </w:r>
    </w:p>
    <w:p w:rsidR="004B03BA" w:rsidRPr="00D258E9" w:rsidRDefault="004B03BA" w:rsidP="007C469A">
      <w:pPr>
        <w:pStyle w:val="NormalWeb"/>
        <w:spacing w:before="0" w:beforeAutospacing="0" w:after="0" w:afterAutospacing="0"/>
        <w:ind w:left="2880" w:hanging="720"/>
      </w:pPr>
    </w:p>
    <w:p w:rsidR="004B03BA" w:rsidRPr="00D258E9" w:rsidRDefault="004B03BA" w:rsidP="007C469A">
      <w:pPr>
        <w:pStyle w:val="NormalWeb"/>
        <w:spacing w:before="0" w:beforeAutospacing="0" w:after="0" w:afterAutospacing="0"/>
        <w:ind w:left="1800"/>
      </w:pPr>
      <w:r w:rsidRPr="00D258E9">
        <w:t>6.</w:t>
      </w:r>
      <w:r w:rsidRPr="00D258E9">
        <w:tab/>
        <w:t>All units shall be designed in a unified architectural style.</w:t>
      </w:r>
    </w:p>
    <w:p w:rsidR="004B03BA" w:rsidRPr="00D258E9" w:rsidRDefault="004B03BA" w:rsidP="007C469A">
      <w:pPr>
        <w:pStyle w:val="NormalWeb"/>
        <w:spacing w:before="0" w:beforeAutospacing="0" w:after="0" w:afterAutospacing="0"/>
        <w:ind w:left="2160" w:hanging="720"/>
      </w:pPr>
    </w:p>
    <w:p w:rsidR="004B03BA" w:rsidRPr="00D258E9" w:rsidRDefault="004B03BA" w:rsidP="007C469A">
      <w:pPr>
        <w:pStyle w:val="NormalWeb"/>
        <w:spacing w:before="0" w:beforeAutospacing="0" w:after="0" w:afterAutospacing="0"/>
        <w:ind w:left="1800" w:hanging="360"/>
      </w:pPr>
      <w:r w:rsidRPr="00D258E9">
        <w:t>b.</w:t>
      </w:r>
      <w:r w:rsidRPr="00D258E9">
        <w:tab/>
        <w:t>Circulation and Parking.</w:t>
      </w:r>
    </w:p>
    <w:p w:rsidR="004B03BA" w:rsidRPr="00D258E9" w:rsidRDefault="004B03BA" w:rsidP="007C469A">
      <w:pPr>
        <w:pStyle w:val="NormalWeb"/>
        <w:spacing w:before="0" w:beforeAutospacing="0" w:after="0" w:afterAutospacing="0"/>
        <w:ind w:left="2160" w:hanging="720"/>
      </w:pPr>
    </w:p>
    <w:p w:rsidR="004B03BA" w:rsidRPr="00D258E9" w:rsidRDefault="004B03BA" w:rsidP="007C469A">
      <w:pPr>
        <w:pStyle w:val="NormalWeb"/>
        <w:spacing w:before="0" w:beforeAutospacing="0" w:after="0" w:afterAutospacing="0"/>
        <w:ind w:left="2160" w:hanging="360"/>
      </w:pPr>
      <w:r w:rsidRPr="00D258E9">
        <w:t>1.</w:t>
      </w:r>
      <w:r w:rsidR="00E149A8">
        <w:tab/>
        <w:t>At least one-half of the multi</w:t>
      </w:r>
      <w:r w:rsidRPr="00D258E9">
        <w:t>family or attached dwellings shall be provided a parking space in a garage.</w:t>
      </w:r>
    </w:p>
    <w:p w:rsidR="004B03BA" w:rsidRPr="00D258E9" w:rsidRDefault="004B03BA" w:rsidP="007C469A">
      <w:pPr>
        <w:pStyle w:val="NormalWeb"/>
        <w:spacing w:before="0" w:beforeAutospacing="0" w:after="0" w:afterAutospacing="0"/>
        <w:ind w:left="2880" w:hanging="720"/>
      </w:pPr>
    </w:p>
    <w:p w:rsidR="004B03BA" w:rsidRPr="00D258E9" w:rsidRDefault="004B03BA" w:rsidP="007C469A">
      <w:pPr>
        <w:pStyle w:val="NormalWeb"/>
        <w:spacing w:before="0" w:beforeAutospacing="0" w:after="0" w:afterAutospacing="0"/>
        <w:ind w:left="2160" w:hanging="360"/>
        <w:rPr>
          <w:b/>
          <w:bCs/>
        </w:rPr>
      </w:pPr>
      <w:r w:rsidRPr="00D258E9">
        <w:t>2.</w:t>
      </w:r>
      <w:r w:rsidRPr="00D258E9">
        <w:tab/>
        <w:t>A boulevard street entry shall be provided with access to Old Trenton Road and be provided with the landscape architectural treatme</w:t>
      </w:r>
      <w:r w:rsidR="00E149A8">
        <w:t xml:space="preserve">nt in accordance with </w:t>
      </w:r>
      <w:r w:rsidR="00812039">
        <w:t>Township Ordinance Section 22-27.3(a.)</w:t>
      </w:r>
      <w:r w:rsidR="00E149A8">
        <w:t>.</w:t>
      </w:r>
    </w:p>
    <w:p w:rsidR="004B03BA" w:rsidRPr="00D258E9" w:rsidRDefault="004B03BA" w:rsidP="007C469A">
      <w:pPr>
        <w:pStyle w:val="NormalWeb"/>
        <w:spacing w:before="0" w:beforeAutospacing="0" w:after="0" w:afterAutospacing="0"/>
        <w:ind w:left="2880" w:hanging="720"/>
      </w:pPr>
    </w:p>
    <w:p w:rsidR="004B03BA" w:rsidRPr="00D258E9" w:rsidRDefault="004B03BA" w:rsidP="007C469A">
      <w:pPr>
        <w:pStyle w:val="NormalWeb"/>
        <w:spacing w:before="0" w:beforeAutospacing="0" w:after="0" w:afterAutospacing="0"/>
        <w:ind w:left="2160" w:hanging="360"/>
        <w:rPr>
          <w:b/>
          <w:bCs/>
        </w:rPr>
      </w:pPr>
      <w:r w:rsidRPr="00D258E9">
        <w:t>3.</w:t>
      </w:r>
      <w:r w:rsidRPr="00D258E9">
        <w:tab/>
        <w:t xml:space="preserve">Internal streets shall be provided with the landscape architectural treatment in accordance with an informal street tree planting standards at </w:t>
      </w:r>
      <w:r w:rsidR="00812039">
        <w:t>Township Ordinance Section 22-27.3(</w:t>
      </w:r>
      <w:r w:rsidR="00E149A8">
        <w:t>b</w:t>
      </w:r>
      <w:r w:rsidR="00812039">
        <w:t>.)</w:t>
      </w:r>
      <w:r w:rsidR="00E149A8">
        <w:t>.</w:t>
      </w:r>
    </w:p>
    <w:p w:rsidR="004B03BA" w:rsidRPr="00D258E9" w:rsidRDefault="004B03BA" w:rsidP="007C469A">
      <w:pPr>
        <w:pStyle w:val="NormalWeb"/>
        <w:spacing w:before="0" w:beforeAutospacing="0" w:after="0" w:afterAutospacing="0"/>
        <w:ind w:left="2880" w:hanging="720"/>
        <w:rPr>
          <w:b/>
          <w:bCs/>
        </w:rPr>
      </w:pPr>
    </w:p>
    <w:p w:rsidR="004B03BA" w:rsidRPr="00D258E9" w:rsidRDefault="004B03BA" w:rsidP="007C469A">
      <w:pPr>
        <w:pStyle w:val="NormalWeb"/>
        <w:spacing w:before="0" w:beforeAutospacing="0" w:after="0" w:afterAutospacing="0"/>
        <w:ind w:left="2160" w:hanging="360"/>
        <w:rPr>
          <w:bCs/>
        </w:rPr>
      </w:pPr>
      <w:r w:rsidRPr="00D258E9">
        <w:rPr>
          <w:bCs/>
        </w:rPr>
        <w:t>4.</w:t>
      </w:r>
      <w:r w:rsidRPr="00D258E9">
        <w:rPr>
          <w:bCs/>
        </w:rPr>
        <w:tab/>
        <w:t>An emergency access drive shall be provided to Old Trenton Road approximately 900 feet west of the entry road.</w:t>
      </w:r>
    </w:p>
    <w:p w:rsidR="004B03BA" w:rsidRPr="00D258E9" w:rsidRDefault="004B03BA" w:rsidP="007C469A">
      <w:pPr>
        <w:pStyle w:val="NormalWeb"/>
        <w:spacing w:before="0" w:beforeAutospacing="0" w:after="0" w:afterAutospacing="0"/>
        <w:ind w:left="2880" w:hanging="720"/>
        <w:rPr>
          <w:bCs/>
        </w:rPr>
      </w:pPr>
    </w:p>
    <w:p w:rsidR="004B03BA" w:rsidRPr="00D258E9" w:rsidRDefault="007C469A" w:rsidP="007C469A">
      <w:pPr>
        <w:pStyle w:val="NormalWeb"/>
        <w:spacing w:before="0" w:beforeAutospacing="0" w:after="0" w:afterAutospacing="0"/>
        <w:ind w:left="2160" w:hanging="360"/>
        <w:rPr>
          <w:bCs/>
        </w:rPr>
      </w:pPr>
      <w:r>
        <w:rPr>
          <w:bCs/>
        </w:rPr>
        <w:t xml:space="preserve">5. </w:t>
      </w:r>
      <w:r>
        <w:rPr>
          <w:bCs/>
        </w:rPr>
        <w:tab/>
      </w:r>
      <w:r w:rsidR="004B03BA" w:rsidRPr="00D258E9">
        <w:rPr>
          <w:bCs/>
        </w:rPr>
        <w:t>Pedestrian and bicycle circulation systems shall be designed to extend through and connect with open space and common areas.</w:t>
      </w:r>
    </w:p>
    <w:p w:rsidR="004B03BA" w:rsidRPr="00D258E9" w:rsidRDefault="004B03BA" w:rsidP="007C469A">
      <w:pPr>
        <w:pStyle w:val="NormalWeb"/>
        <w:spacing w:before="0" w:beforeAutospacing="0" w:after="0" w:afterAutospacing="0"/>
        <w:ind w:left="2880" w:hanging="720"/>
        <w:rPr>
          <w:bCs/>
        </w:rPr>
      </w:pPr>
    </w:p>
    <w:p w:rsidR="004B03BA" w:rsidRPr="00D258E9" w:rsidRDefault="007C469A" w:rsidP="007C469A">
      <w:pPr>
        <w:pStyle w:val="NormalWeb"/>
        <w:spacing w:before="0" w:beforeAutospacing="0" w:after="0" w:afterAutospacing="0"/>
        <w:ind w:left="1800" w:hanging="360"/>
        <w:rPr>
          <w:bCs/>
        </w:rPr>
      </w:pPr>
      <w:r>
        <w:rPr>
          <w:bCs/>
        </w:rPr>
        <w:t xml:space="preserve">c.    </w:t>
      </w:r>
      <w:r w:rsidR="004B03BA" w:rsidRPr="00D258E9">
        <w:rPr>
          <w:bCs/>
        </w:rPr>
        <w:t xml:space="preserve">Open Space.  </w:t>
      </w:r>
    </w:p>
    <w:p w:rsidR="004B03BA" w:rsidRPr="00D258E9" w:rsidRDefault="004B03BA" w:rsidP="007C469A">
      <w:pPr>
        <w:pStyle w:val="NormalWeb"/>
        <w:spacing w:before="0" w:beforeAutospacing="0" w:after="0" w:afterAutospacing="0"/>
        <w:ind w:left="2160" w:hanging="720"/>
        <w:rPr>
          <w:bCs/>
        </w:rPr>
      </w:pPr>
    </w:p>
    <w:p w:rsidR="004B03BA" w:rsidRPr="00D258E9" w:rsidRDefault="004B03BA" w:rsidP="007C469A">
      <w:pPr>
        <w:pStyle w:val="NormalWeb"/>
        <w:spacing w:before="0" w:beforeAutospacing="0" w:after="0" w:afterAutospacing="0"/>
        <w:ind w:left="2250" w:hanging="450"/>
        <w:rPr>
          <w:bCs/>
        </w:rPr>
      </w:pPr>
      <w:r w:rsidRPr="00D258E9">
        <w:rPr>
          <w:bCs/>
        </w:rPr>
        <w:t>1.</w:t>
      </w:r>
      <w:r w:rsidRPr="00D258E9">
        <w:rPr>
          <w:bCs/>
        </w:rPr>
        <w:tab/>
        <w:t xml:space="preserve">A minimum of </w:t>
      </w:r>
      <w:r w:rsidR="00812039">
        <w:rPr>
          <w:bCs/>
        </w:rPr>
        <w:t>thirty</w:t>
      </w:r>
      <w:r w:rsidRPr="00D258E9">
        <w:rPr>
          <w:bCs/>
        </w:rPr>
        <w:t xml:space="preserve"> percent </w:t>
      </w:r>
      <w:r w:rsidR="00812039">
        <w:rPr>
          <w:bCs/>
        </w:rPr>
        <w:t>(30%)</w:t>
      </w:r>
      <w:r w:rsidR="00E149A8">
        <w:rPr>
          <w:bCs/>
        </w:rPr>
        <w:t xml:space="preserve"> </w:t>
      </w:r>
      <w:r w:rsidRPr="00D258E9">
        <w:rPr>
          <w:bCs/>
        </w:rPr>
        <w:t>of the tract shall be specifically set aside for conservation, recreation and/or other open space.</w:t>
      </w:r>
    </w:p>
    <w:p w:rsidR="004B03BA" w:rsidRPr="00D258E9" w:rsidRDefault="004B03BA" w:rsidP="007C469A">
      <w:pPr>
        <w:pStyle w:val="NormalWeb"/>
        <w:spacing w:before="0" w:beforeAutospacing="0" w:after="0" w:afterAutospacing="0"/>
        <w:ind w:left="2880" w:hanging="720"/>
        <w:rPr>
          <w:bCs/>
        </w:rPr>
      </w:pPr>
    </w:p>
    <w:p w:rsidR="004B03BA" w:rsidRPr="00D258E9" w:rsidRDefault="004B03BA" w:rsidP="007C469A">
      <w:pPr>
        <w:pStyle w:val="NormalWeb"/>
        <w:tabs>
          <w:tab w:val="left" w:pos="2250"/>
        </w:tabs>
        <w:spacing w:before="0" w:beforeAutospacing="0" w:after="0" w:afterAutospacing="0"/>
        <w:ind w:left="2250" w:hanging="450"/>
        <w:rPr>
          <w:bCs/>
        </w:rPr>
      </w:pPr>
      <w:r w:rsidRPr="00D258E9">
        <w:rPr>
          <w:bCs/>
        </w:rPr>
        <w:t>2.</w:t>
      </w:r>
      <w:r w:rsidRPr="00D258E9">
        <w:rPr>
          <w:bCs/>
        </w:rPr>
        <w:tab/>
        <w:t xml:space="preserve">No more than one-half of the minimum </w:t>
      </w:r>
      <w:r w:rsidR="00812039">
        <w:rPr>
          <w:bCs/>
        </w:rPr>
        <w:t xml:space="preserve">thirty </w:t>
      </w:r>
      <w:r w:rsidRPr="00D258E9">
        <w:rPr>
          <w:bCs/>
        </w:rPr>
        <w:t xml:space="preserve">percent </w:t>
      </w:r>
      <w:r w:rsidR="00812039">
        <w:rPr>
          <w:bCs/>
        </w:rPr>
        <w:t xml:space="preserve">(30%) </w:t>
      </w:r>
      <w:r w:rsidRPr="00D258E9">
        <w:rPr>
          <w:bCs/>
        </w:rPr>
        <w:t xml:space="preserve">of land area may be wetlands, wetlands buffer, 100-year flood plains or lands with a topographic slope of </w:t>
      </w:r>
      <w:r w:rsidR="00812039">
        <w:rPr>
          <w:bCs/>
        </w:rPr>
        <w:t xml:space="preserve">fifteen </w:t>
      </w:r>
      <w:r w:rsidRPr="00D258E9">
        <w:rPr>
          <w:bCs/>
        </w:rPr>
        <w:t xml:space="preserve">percent </w:t>
      </w:r>
      <w:r w:rsidR="00812039">
        <w:rPr>
          <w:bCs/>
        </w:rPr>
        <w:t xml:space="preserve">(15%) </w:t>
      </w:r>
      <w:r w:rsidRPr="00D258E9">
        <w:rPr>
          <w:bCs/>
        </w:rPr>
        <w:t>or greater.</w:t>
      </w:r>
    </w:p>
    <w:p w:rsidR="004B03BA" w:rsidRPr="00D258E9" w:rsidRDefault="004B03BA" w:rsidP="007C469A">
      <w:pPr>
        <w:pStyle w:val="NormalWeb"/>
        <w:spacing w:before="0" w:beforeAutospacing="0" w:after="0" w:afterAutospacing="0"/>
        <w:ind w:left="2160" w:hanging="720"/>
        <w:rPr>
          <w:bCs/>
        </w:rPr>
      </w:pPr>
    </w:p>
    <w:p w:rsidR="004B03BA" w:rsidRPr="00D258E9" w:rsidRDefault="007C469A" w:rsidP="007C469A">
      <w:pPr>
        <w:pStyle w:val="NormalWeb"/>
        <w:spacing w:before="0" w:beforeAutospacing="0" w:after="0" w:afterAutospacing="0"/>
        <w:ind w:left="1800" w:hanging="360"/>
      </w:pPr>
      <w:r>
        <w:rPr>
          <w:bCs/>
        </w:rPr>
        <w:t xml:space="preserve">d. </w:t>
      </w:r>
      <w:r w:rsidR="00E149A8">
        <w:rPr>
          <w:bCs/>
        </w:rPr>
        <w:tab/>
      </w:r>
      <w:r w:rsidR="004B03BA" w:rsidRPr="00D258E9">
        <w:rPr>
          <w:bCs/>
        </w:rPr>
        <w:t xml:space="preserve">Utilities/Services.  </w:t>
      </w:r>
      <w:r w:rsidR="004B03BA" w:rsidRPr="00D258E9">
        <w:t xml:space="preserve">All dwelling units within a structure shall be connected to </w:t>
      </w:r>
      <w:proofErr w:type="gramStart"/>
      <w:r w:rsidR="004B03BA" w:rsidRPr="00D258E9">
        <w:t>approved</w:t>
      </w:r>
      <w:proofErr w:type="gramEnd"/>
      <w:r w:rsidR="004B03BA" w:rsidRPr="00D258E9">
        <w:t xml:space="preserve"> and functioning public water and sanitary sewer systems prior to the issuance of certificates of occupancy.</w:t>
      </w:r>
    </w:p>
    <w:p w:rsidR="00C0234E" w:rsidRPr="00D258E9" w:rsidRDefault="00C0234E">
      <w:pPr>
        <w:pStyle w:val="BodyText"/>
        <w:spacing w:before="11"/>
        <w:rPr>
          <w:rFonts w:ascii="Georgia"/>
          <w:b/>
          <w:sz w:val="16"/>
        </w:rPr>
      </w:pPr>
    </w:p>
    <w:p w:rsidR="00F92905" w:rsidRDefault="00F92905">
      <w:pPr>
        <w:spacing w:line="244" w:lineRule="auto"/>
        <w:jc w:val="both"/>
        <w:rPr>
          <w:sz w:val="18"/>
        </w:rPr>
      </w:pPr>
    </w:p>
    <w:p w:rsidR="00CD5D9F" w:rsidRPr="00CD5D9F" w:rsidRDefault="00B63019" w:rsidP="003C000C">
      <w:pPr>
        <w:spacing w:line="480" w:lineRule="auto"/>
        <w:rPr>
          <w:rFonts w:ascii="Times New Roman" w:hAnsi="Times New Roman" w:cs="Times New Roman"/>
          <w:sz w:val="24"/>
          <w:szCs w:val="24"/>
        </w:rPr>
      </w:pPr>
      <w:r>
        <w:rPr>
          <w:rFonts w:ascii="Times New Roman"/>
          <w:b/>
          <w:sz w:val="24"/>
          <w:u w:val="thick"/>
        </w:rPr>
        <w:t>SECTION</w:t>
      </w:r>
      <w:r>
        <w:rPr>
          <w:rFonts w:ascii="Times New Roman"/>
          <w:b/>
          <w:spacing w:val="-13"/>
          <w:sz w:val="24"/>
          <w:u w:val="thick"/>
        </w:rPr>
        <w:t xml:space="preserve"> </w:t>
      </w:r>
      <w:r>
        <w:rPr>
          <w:rFonts w:ascii="Times New Roman"/>
          <w:b/>
          <w:sz w:val="24"/>
          <w:u w:val="thick"/>
        </w:rPr>
        <w:t>3</w:t>
      </w:r>
      <w:r>
        <w:rPr>
          <w:rFonts w:ascii="Times New Roman"/>
          <w:b/>
          <w:sz w:val="24"/>
        </w:rPr>
        <w:t>.</w:t>
      </w:r>
      <w:r w:rsidR="00CD5D9F">
        <w:rPr>
          <w:rFonts w:ascii="Times New Roman"/>
          <w:b/>
          <w:sz w:val="24"/>
        </w:rPr>
        <w:t xml:space="preserve">  </w:t>
      </w:r>
      <w:r w:rsidR="00CD5D9F" w:rsidRPr="00CD5D9F">
        <w:rPr>
          <w:rFonts w:ascii="Times New Roman" w:hAnsi="Times New Roman" w:cs="Times New Roman"/>
          <w:sz w:val="24"/>
          <w:szCs w:val="24"/>
        </w:rPr>
        <w:t>Subsection 20-2.0002, "Zoning Map", of the General Ordinances of East Windsor Township is hereby amended in its entirety to read as follows:</w:t>
      </w:r>
      <w:bookmarkStart w:id="2" w:name="_GoBack"/>
      <w:bookmarkEnd w:id="2"/>
    </w:p>
    <w:p w:rsidR="002332A6" w:rsidRPr="002332A6" w:rsidRDefault="00CD5D9F" w:rsidP="002332A6">
      <w:pPr>
        <w:pStyle w:val="eastwindsortext"/>
        <w:spacing w:before="0" w:beforeAutospacing="0" w:after="0" w:afterAutospacing="0" w:line="220" w:lineRule="atLeast"/>
        <w:jc w:val="both"/>
        <w:rPr>
          <w:color w:val="000000"/>
        </w:rPr>
      </w:pPr>
      <w:r w:rsidRPr="00CD5D9F">
        <w:rPr>
          <w:b/>
          <w:bCs/>
        </w:rPr>
        <w:t xml:space="preserve">     </w:t>
      </w:r>
      <w:r w:rsidR="002332A6" w:rsidRPr="002332A6">
        <w:rPr>
          <w:color w:val="000000"/>
        </w:rPr>
        <w:t>20-2.0002       </w:t>
      </w:r>
      <w:r w:rsidR="002332A6" w:rsidRPr="002332A6">
        <w:rPr>
          <w:rStyle w:val="apple-converted-space"/>
          <w:color w:val="000000"/>
        </w:rPr>
        <w:t> </w:t>
      </w:r>
      <w:r w:rsidR="002332A6" w:rsidRPr="002332A6">
        <w:rPr>
          <w:color w:val="000000"/>
        </w:rPr>
        <w:t xml:space="preserve">ZONING MAP. The map entitled "East Windsor Township Zoning Map," adopted July 28, 1976, together with all notations thereto and with the revisions and amendments to said map up to and including </w:t>
      </w:r>
      <w:r w:rsidR="00806DC9">
        <w:rPr>
          <w:color w:val="000000"/>
        </w:rPr>
        <w:t>February</w:t>
      </w:r>
      <w:r w:rsidR="00016684">
        <w:rPr>
          <w:color w:val="000000"/>
        </w:rPr>
        <w:t xml:space="preserve"> 3</w:t>
      </w:r>
      <w:r w:rsidR="00806DC9">
        <w:rPr>
          <w:color w:val="000000"/>
        </w:rPr>
        <w:t>, 2017</w:t>
      </w:r>
      <w:r w:rsidR="002332A6" w:rsidRPr="002332A6">
        <w:rPr>
          <w:color w:val="000000"/>
        </w:rPr>
        <w:t>, along with a "Supplemental Zoning Map" dated April 23, 2013, are adopted together as the "Zoning Map" of the Township of East Windsor, with a copy of each map attached hereto and made a part hereof by reference, and which are on file in the office of the municipal clerk. (The Zoning Map may be found at the end of this chapter and the Supplemental Zoning Map is on file in the office of the municipal clerk.)</w:t>
      </w:r>
    </w:p>
    <w:p w:rsidR="002332A6" w:rsidRPr="002332A6" w:rsidRDefault="002332A6" w:rsidP="002332A6">
      <w:pPr>
        <w:pStyle w:val="piscatawaytext"/>
        <w:spacing w:before="0" w:beforeAutospacing="0" w:after="0" w:afterAutospacing="0" w:line="220" w:lineRule="atLeast"/>
        <w:jc w:val="both"/>
        <w:rPr>
          <w:color w:val="000000"/>
        </w:rPr>
      </w:pPr>
      <w:r w:rsidRPr="002332A6">
        <w:rPr>
          <w:color w:val="000000"/>
        </w:rPr>
        <w:t> </w:t>
      </w:r>
    </w:p>
    <w:p w:rsidR="002332A6" w:rsidRPr="002332A6" w:rsidRDefault="002332A6" w:rsidP="002332A6">
      <w:pPr>
        <w:pStyle w:val="eastwindsorindenta0"/>
        <w:spacing w:before="0" w:beforeAutospacing="0" w:after="0" w:afterAutospacing="0" w:line="220" w:lineRule="atLeast"/>
        <w:jc w:val="both"/>
        <w:rPr>
          <w:color w:val="000000"/>
        </w:rPr>
      </w:pPr>
      <w:r w:rsidRPr="002332A6">
        <w:rPr>
          <w:color w:val="000000"/>
        </w:rPr>
        <w:t>     </w:t>
      </w:r>
      <w:r w:rsidRPr="002332A6">
        <w:rPr>
          <w:rStyle w:val="apple-converted-space"/>
          <w:color w:val="000000"/>
        </w:rPr>
        <w:t> </w:t>
      </w:r>
      <w:r w:rsidRPr="002332A6">
        <w:rPr>
          <w:color w:val="000000"/>
        </w:rPr>
        <w:t>a.     </w:t>
      </w:r>
      <w:r w:rsidRPr="002332A6">
        <w:rPr>
          <w:rStyle w:val="apple-converted-space"/>
          <w:color w:val="000000"/>
        </w:rPr>
        <w:t> </w:t>
      </w:r>
      <w:r w:rsidRPr="002332A6">
        <w:rPr>
          <w:i/>
          <w:iCs/>
          <w:color w:val="000000"/>
        </w:rPr>
        <w:t>Amendments:</w:t>
      </w:r>
      <w:r w:rsidRPr="002332A6">
        <w:rPr>
          <w:rStyle w:val="apple-converted-space"/>
          <w:color w:val="000000"/>
        </w:rPr>
        <w:t> </w:t>
      </w:r>
      <w:r w:rsidRPr="002332A6">
        <w:rPr>
          <w:color w:val="000000"/>
        </w:rPr>
        <w:t>For informational purposes, the area of East Windsor Township to be rezoned into the new "CR" Corridor Revitalization zoning district includes approximately 138.2 acres of developable land along the Route 33 corridor between Route 130 and Hightstown Borough, with approximately 94.6 developable acres currently zoned "HC" Highway Commercial and approximately 43.6 acres currently zoned "I-O" Industrial Office.</w:t>
      </w:r>
    </w:p>
    <w:p w:rsidR="002332A6" w:rsidRPr="002332A6" w:rsidRDefault="002332A6" w:rsidP="002332A6">
      <w:pPr>
        <w:pStyle w:val="piscatawaytext"/>
        <w:spacing w:before="0" w:beforeAutospacing="0" w:after="0" w:afterAutospacing="0" w:line="220" w:lineRule="atLeast"/>
        <w:jc w:val="both"/>
        <w:rPr>
          <w:color w:val="000000"/>
        </w:rPr>
      </w:pPr>
      <w:r w:rsidRPr="002332A6">
        <w:rPr>
          <w:color w:val="000000"/>
        </w:rPr>
        <w:t>(Ord. No. 2013-05)</w:t>
      </w:r>
    </w:p>
    <w:p w:rsidR="002332A6" w:rsidRDefault="002332A6" w:rsidP="002332A6">
      <w:pPr>
        <w:pStyle w:val="piscatawaytext"/>
        <w:spacing w:before="0" w:beforeAutospacing="0" w:after="0" w:afterAutospacing="0" w:line="220" w:lineRule="atLeast"/>
        <w:jc w:val="both"/>
        <w:rPr>
          <w:rFonts w:ascii="New Century Schlbk" w:hAnsi="New Century Schlbk"/>
          <w:color w:val="000000"/>
          <w:sz w:val="18"/>
          <w:szCs w:val="18"/>
        </w:rPr>
      </w:pPr>
      <w:r>
        <w:rPr>
          <w:rFonts w:ascii="Century Schoolbook" w:hAnsi="Century Schoolbook"/>
          <w:color w:val="000000"/>
          <w:sz w:val="18"/>
          <w:szCs w:val="18"/>
        </w:rPr>
        <w:t> </w:t>
      </w:r>
    </w:p>
    <w:p w:rsidR="00CD5D9F" w:rsidRPr="00806DC9" w:rsidRDefault="00806DC9" w:rsidP="00806DC9">
      <w:pPr>
        <w:tabs>
          <w:tab w:val="left" w:pos="-1080"/>
          <w:tab w:val="left" w:pos="-720"/>
          <w:tab w:val="left" w:pos="0"/>
          <w:tab w:val="left" w:pos="720"/>
          <w:tab w:val="left" w:pos="1080"/>
        </w:tabs>
        <w:ind w:right="720"/>
        <w:rPr>
          <w:rFonts w:ascii="Times New Roman" w:hAnsi="Times New Roman" w:cs="Times New Roman"/>
          <w:i/>
          <w:sz w:val="24"/>
          <w:szCs w:val="24"/>
        </w:rPr>
      </w:pPr>
      <w:r>
        <w:rPr>
          <w:rFonts w:ascii="Times New Roman" w:hAnsi="Times New Roman" w:cs="Times New Roman"/>
          <w:sz w:val="24"/>
          <w:szCs w:val="24"/>
        </w:rPr>
        <w:tab/>
      </w:r>
      <w:r w:rsidR="00FB329F">
        <w:rPr>
          <w:rFonts w:ascii="Times New Roman" w:hAnsi="Times New Roman" w:cs="Times New Roman"/>
          <w:i/>
          <w:sz w:val="24"/>
          <w:szCs w:val="24"/>
        </w:rPr>
        <w:t>For informational purposes and not to be codified</w:t>
      </w:r>
      <w:r w:rsidRPr="00806DC9">
        <w:rPr>
          <w:rFonts w:ascii="Times New Roman" w:hAnsi="Times New Roman" w:cs="Times New Roman"/>
          <w:i/>
          <w:sz w:val="24"/>
          <w:szCs w:val="24"/>
        </w:rPr>
        <w:t>:  The effect of this</w:t>
      </w:r>
      <w:r w:rsidR="00FB329F">
        <w:rPr>
          <w:rFonts w:ascii="Times New Roman" w:hAnsi="Times New Roman" w:cs="Times New Roman"/>
          <w:i/>
          <w:sz w:val="24"/>
          <w:szCs w:val="24"/>
        </w:rPr>
        <w:t xml:space="preserve"> Section 3 of Ordinance 2017-01</w:t>
      </w:r>
      <w:r w:rsidRPr="00806DC9">
        <w:rPr>
          <w:rFonts w:ascii="Times New Roman" w:hAnsi="Times New Roman" w:cs="Times New Roman"/>
          <w:i/>
          <w:sz w:val="24"/>
          <w:szCs w:val="24"/>
        </w:rPr>
        <w:t xml:space="preserve"> is to rezone the property known as Block 3, Lots 3 and 3.02, located on Old Trenton Road south of the intersection of Princeton-Hightstown Road, from R-O to the new R-M1 zone.</w:t>
      </w:r>
    </w:p>
    <w:p w:rsidR="00B63019" w:rsidRDefault="00B63019" w:rsidP="00812039">
      <w:pPr>
        <w:spacing w:before="49" w:line="369" w:lineRule="auto"/>
        <w:ind w:right="108"/>
        <w:rPr>
          <w:rFonts w:ascii="Times New Roman"/>
          <w:b/>
          <w:sz w:val="24"/>
          <w:u w:val="thick"/>
        </w:rPr>
      </w:pPr>
    </w:p>
    <w:p w:rsidR="00C0234E" w:rsidRDefault="00153902" w:rsidP="00812039">
      <w:pPr>
        <w:spacing w:before="49" w:line="369" w:lineRule="auto"/>
        <w:ind w:right="108"/>
        <w:rPr>
          <w:rFonts w:ascii="Times New Roman"/>
          <w:sz w:val="24"/>
        </w:rPr>
      </w:pPr>
      <w:r>
        <w:rPr>
          <w:rFonts w:ascii="Times New Roman"/>
          <w:b/>
          <w:sz w:val="24"/>
          <w:u w:val="thick"/>
        </w:rPr>
        <w:t>SECTION</w:t>
      </w:r>
      <w:r>
        <w:rPr>
          <w:rFonts w:ascii="Times New Roman"/>
          <w:b/>
          <w:spacing w:val="-13"/>
          <w:sz w:val="24"/>
          <w:u w:val="thick"/>
        </w:rPr>
        <w:t xml:space="preserve"> </w:t>
      </w:r>
      <w:r w:rsidR="00B63019">
        <w:rPr>
          <w:rFonts w:ascii="Times New Roman"/>
          <w:b/>
          <w:spacing w:val="-13"/>
          <w:sz w:val="24"/>
          <w:u w:val="thick"/>
        </w:rPr>
        <w:t>4</w:t>
      </w:r>
      <w:r>
        <w:rPr>
          <w:rFonts w:ascii="Times New Roman"/>
          <w:b/>
          <w:sz w:val="24"/>
        </w:rPr>
        <w:t>.</w:t>
      </w:r>
      <w:r>
        <w:rPr>
          <w:rFonts w:ascii="Times New Roman"/>
          <w:b/>
          <w:spacing w:val="37"/>
          <w:sz w:val="24"/>
        </w:rPr>
        <w:t xml:space="preserve"> </w:t>
      </w:r>
      <w:r>
        <w:rPr>
          <w:rFonts w:ascii="Times New Roman"/>
          <w:sz w:val="24"/>
        </w:rPr>
        <w:t>All</w:t>
      </w:r>
      <w:r>
        <w:rPr>
          <w:rFonts w:ascii="Times New Roman"/>
          <w:spacing w:val="-12"/>
          <w:sz w:val="24"/>
        </w:rPr>
        <w:t xml:space="preserve"> </w:t>
      </w:r>
      <w:r>
        <w:rPr>
          <w:rFonts w:ascii="Times New Roman"/>
          <w:sz w:val="24"/>
        </w:rPr>
        <w:t>ordinances</w:t>
      </w:r>
      <w:r>
        <w:rPr>
          <w:rFonts w:ascii="Times New Roman"/>
          <w:spacing w:val="-12"/>
          <w:sz w:val="24"/>
        </w:rPr>
        <w:t xml:space="preserve"> </w:t>
      </w:r>
      <w:r>
        <w:rPr>
          <w:rFonts w:ascii="Times New Roman"/>
          <w:sz w:val="24"/>
        </w:rPr>
        <w:t>or</w:t>
      </w:r>
      <w:r>
        <w:rPr>
          <w:rFonts w:ascii="Times New Roman"/>
          <w:spacing w:val="-13"/>
          <w:sz w:val="24"/>
        </w:rPr>
        <w:t xml:space="preserve"> </w:t>
      </w:r>
      <w:r>
        <w:rPr>
          <w:rFonts w:ascii="Times New Roman"/>
          <w:sz w:val="24"/>
        </w:rPr>
        <w:t>parts</w:t>
      </w:r>
      <w:r>
        <w:rPr>
          <w:rFonts w:ascii="Times New Roman"/>
          <w:spacing w:val="-12"/>
          <w:sz w:val="24"/>
        </w:rPr>
        <w:t xml:space="preserve"> </w:t>
      </w:r>
      <w:r>
        <w:rPr>
          <w:rFonts w:ascii="Times New Roman"/>
          <w:sz w:val="24"/>
        </w:rPr>
        <w:t>thereof</w:t>
      </w:r>
      <w:r>
        <w:rPr>
          <w:rFonts w:ascii="Times New Roman"/>
          <w:spacing w:val="-13"/>
          <w:sz w:val="24"/>
        </w:rPr>
        <w:t xml:space="preserve"> </w:t>
      </w:r>
      <w:r>
        <w:rPr>
          <w:rFonts w:ascii="Times New Roman"/>
          <w:sz w:val="24"/>
        </w:rPr>
        <w:t>which</w:t>
      </w:r>
      <w:r>
        <w:rPr>
          <w:rFonts w:ascii="Times New Roman"/>
          <w:spacing w:val="-12"/>
          <w:sz w:val="24"/>
        </w:rPr>
        <w:t xml:space="preserve"> </w:t>
      </w:r>
      <w:r>
        <w:rPr>
          <w:rFonts w:ascii="Times New Roman"/>
          <w:sz w:val="24"/>
        </w:rPr>
        <w:t>are</w:t>
      </w:r>
      <w:r>
        <w:rPr>
          <w:rFonts w:ascii="Times New Roman"/>
          <w:spacing w:val="-13"/>
          <w:sz w:val="24"/>
        </w:rPr>
        <w:t xml:space="preserve"> </w:t>
      </w:r>
      <w:r>
        <w:rPr>
          <w:rFonts w:ascii="Times New Roman"/>
          <w:sz w:val="24"/>
        </w:rPr>
        <w:t>inconsistent</w:t>
      </w:r>
      <w:r>
        <w:rPr>
          <w:rFonts w:ascii="Times New Roman"/>
          <w:spacing w:val="-12"/>
          <w:sz w:val="24"/>
        </w:rPr>
        <w:t xml:space="preserve"> </w:t>
      </w:r>
      <w:r>
        <w:rPr>
          <w:rFonts w:ascii="Times New Roman"/>
          <w:sz w:val="24"/>
        </w:rPr>
        <w:t>or</w:t>
      </w:r>
      <w:r>
        <w:rPr>
          <w:rFonts w:ascii="Times New Roman"/>
          <w:spacing w:val="-13"/>
          <w:sz w:val="24"/>
        </w:rPr>
        <w:t xml:space="preserve"> </w:t>
      </w:r>
      <w:r>
        <w:rPr>
          <w:rFonts w:ascii="Times New Roman"/>
          <w:sz w:val="24"/>
        </w:rPr>
        <w:t>conflict</w:t>
      </w:r>
      <w:r>
        <w:rPr>
          <w:rFonts w:ascii="Times New Roman"/>
          <w:spacing w:val="-12"/>
          <w:sz w:val="24"/>
        </w:rPr>
        <w:t xml:space="preserve"> </w:t>
      </w:r>
      <w:r>
        <w:rPr>
          <w:rFonts w:ascii="Times New Roman"/>
          <w:sz w:val="24"/>
        </w:rPr>
        <w:t>with</w:t>
      </w:r>
      <w:r>
        <w:rPr>
          <w:rFonts w:ascii="Times New Roman"/>
          <w:spacing w:val="-14"/>
          <w:sz w:val="24"/>
        </w:rPr>
        <w:t xml:space="preserve"> </w:t>
      </w:r>
      <w:r>
        <w:rPr>
          <w:rFonts w:ascii="Times New Roman"/>
          <w:sz w:val="24"/>
        </w:rPr>
        <w:t>the</w:t>
      </w:r>
      <w:r>
        <w:rPr>
          <w:rFonts w:ascii="Times New Roman"/>
          <w:spacing w:val="-15"/>
          <w:sz w:val="24"/>
        </w:rPr>
        <w:t xml:space="preserve"> </w:t>
      </w:r>
      <w:r>
        <w:rPr>
          <w:rFonts w:ascii="Times New Roman"/>
          <w:sz w:val="24"/>
        </w:rPr>
        <w:t>provisions</w:t>
      </w:r>
      <w:r>
        <w:rPr>
          <w:rFonts w:ascii="Times New Roman"/>
          <w:spacing w:val="-14"/>
          <w:sz w:val="24"/>
        </w:rPr>
        <w:t xml:space="preserve"> </w:t>
      </w:r>
      <w:r>
        <w:rPr>
          <w:rFonts w:ascii="Times New Roman"/>
          <w:sz w:val="24"/>
        </w:rPr>
        <w:t>of this</w:t>
      </w:r>
      <w:r>
        <w:rPr>
          <w:rFonts w:ascii="Times New Roman"/>
          <w:spacing w:val="-2"/>
          <w:sz w:val="24"/>
        </w:rPr>
        <w:t xml:space="preserve"> </w:t>
      </w:r>
      <w:r>
        <w:rPr>
          <w:rFonts w:ascii="Times New Roman"/>
          <w:sz w:val="24"/>
        </w:rPr>
        <w:t>ordinance</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any</w:t>
      </w:r>
      <w:r>
        <w:rPr>
          <w:rFonts w:ascii="Times New Roman"/>
          <w:spacing w:val="-10"/>
          <w:sz w:val="24"/>
        </w:rPr>
        <w:t xml:space="preserve"> </w:t>
      </w:r>
      <w:r>
        <w:rPr>
          <w:rFonts w:ascii="Times New Roman"/>
          <w:sz w:val="24"/>
        </w:rPr>
        <w:t>part</w:t>
      </w:r>
      <w:r>
        <w:rPr>
          <w:rFonts w:ascii="Times New Roman"/>
          <w:spacing w:val="-2"/>
          <w:sz w:val="24"/>
        </w:rPr>
        <w:t xml:space="preserve"> </w:t>
      </w:r>
      <w:r>
        <w:rPr>
          <w:rFonts w:ascii="Times New Roman"/>
          <w:sz w:val="24"/>
        </w:rPr>
        <w:t>thereof</w:t>
      </w:r>
      <w:r>
        <w:rPr>
          <w:rFonts w:ascii="Times New Roman"/>
          <w:spacing w:val="-3"/>
          <w:sz w:val="24"/>
        </w:rPr>
        <w:t xml:space="preserve"> </w:t>
      </w:r>
      <w:r>
        <w:rPr>
          <w:rFonts w:ascii="Times New Roman"/>
          <w:sz w:val="24"/>
        </w:rPr>
        <w:t>are</w:t>
      </w:r>
      <w:r>
        <w:rPr>
          <w:rFonts w:ascii="Times New Roman"/>
          <w:spacing w:val="-3"/>
          <w:sz w:val="24"/>
        </w:rPr>
        <w:t xml:space="preserve"> </w:t>
      </w:r>
      <w:r>
        <w:rPr>
          <w:rFonts w:ascii="Times New Roman"/>
          <w:sz w:val="24"/>
        </w:rPr>
        <w:t>hereby</w:t>
      </w:r>
      <w:r>
        <w:rPr>
          <w:rFonts w:ascii="Times New Roman"/>
          <w:spacing w:val="-10"/>
          <w:sz w:val="24"/>
        </w:rPr>
        <w:t xml:space="preserve"> </w:t>
      </w:r>
      <w:r>
        <w:rPr>
          <w:rFonts w:ascii="Times New Roman"/>
          <w:sz w:val="24"/>
        </w:rPr>
        <w:t>repealed</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extent</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said</w:t>
      </w:r>
      <w:r>
        <w:rPr>
          <w:rFonts w:ascii="Times New Roman"/>
          <w:spacing w:val="-2"/>
          <w:sz w:val="24"/>
        </w:rPr>
        <w:t xml:space="preserve"> </w:t>
      </w:r>
      <w:r>
        <w:rPr>
          <w:rFonts w:ascii="Times New Roman"/>
          <w:sz w:val="24"/>
        </w:rPr>
        <w:t>inconsistency</w:t>
      </w:r>
      <w:r>
        <w:rPr>
          <w:rFonts w:ascii="Times New Roman"/>
          <w:spacing w:val="-10"/>
          <w:sz w:val="24"/>
        </w:rPr>
        <w:t xml:space="preserve"> </w:t>
      </w:r>
      <w:r>
        <w:rPr>
          <w:rFonts w:ascii="Times New Roman"/>
          <w:sz w:val="24"/>
        </w:rPr>
        <w:t>or</w:t>
      </w:r>
      <w:r>
        <w:rPr>
          <w:rFonts w:ascii="Times New Roman"/>
          <w:spacing w:val="-3"/>
          <w:sz w:val="24"/>
        </w:rPr>
        <w:t xml:space="preserve"> </w:t>
      </w:r>
      <w:r>
        <w:rPr>
          <w:rFonts w:ascii="Times New Roman"/>
          <w:sz w:val="24"/>
        </w:rPr>
        <w:t>conflict.</w:t>
      </w:r>
    </w:p>
    <w:p w:rsidR="00C0234E" w:rsidRDefault="00153902" w:rsidP="00812039">
      <w:pPr>
        <w:spacing w:before="159" w:line="369" w:lineRule="auto"/>
        <w:ind w:right="108"/>
        <w:rPr>
          <w:rFonts w:ascii="Times New Roman"/>
          <w:sz w:val="24"/>
        </w:rPr>
      </w:pPr>
      <w:r>
        <w:rPr>
          <w:rFonts w:ascii="Times New Roman"/>
          <w:b/>
          <w:sz w:val="24"/>
          <w:u w:val="thick"/>
        </w:rPr>
        <w:t xml:space="preserve">SECTION </w:t>
      </w:r>
      <w:r w:rsidR="00B63019">
        <w:rPr>
          <w:rFonts w:ascii="Times New Roman"/>
          <w:b/>
          <w:sz w:val="24"/>
          <w:u w:val="thick"/>
        </w:rPr>
        <w:t>5</w:t>
      </w:r>
      <w:r>
        <w:rPr>
          <w:rFonts w:ascii="Times New Roman"/>
          <w:b/>
          <w:sz w:val="24"/>
        </w:rPr>
        <w:t xml:space="preserve">. </w:t>
      </w:r>
      <w:r>
        <w:rPr>
          <w:rFonts w:ascii="Times New Roman"/>
          <w:spacing w:val="-3"/>
          <w:sz w:val="24"/>
        </w:rPr>
        <w:t xml:space="preserve">If </w:t>
      </w:r>
      <w:r>
        <w:rPr>
          <w:rFonts w:ascii="Times New Roman"/>
          <w:sz w:val="24"/>
        </w:rPr>
        <w:t>the provisions of any section, subsection, paragraph, subdivision or clause of this ordinance</w:t>
      </w:r>
      <w:r>
        <w:rPr>
          <w:rFonts w:ascii="Times New Roman"/>
          <w:spacing w:val="-6"/>
          <w:sz w:val="24"/>
        </w:rPr>
        <w:t xml:space="preserve"> </w:t>
      </w:r>
      <w:r>
        <w:rPr>
          <w:rFonts w:ascii="Times New Roman"/>
          <w:sz w:val="24"/>
        </w:rPr>
        <w:t>shall</w:t>
      </w:r>
      <w:r>
        <w:rPr>
          <w:rFonts w:ascii="Times New Roman"/>
          <w:spacing w:val="-4"/>
          <w:sz w:val="24"/>
        </w:rPr>
        <w:t xml:space="preserve"> </w:t>
      </w:r>
      <w:r>
        <w:rPr>
          <w:rFonts w:ascii="Times New Roman"/>
          <w:sz w:val="24"/>
        </w:rPr>
        <w:t>be</w:t>
      </w:r>
      <w:r>
        <w:rPr>
          <w:rFonts w:ascii="Times New Roman"/>
          <w:spacing w:val="-6"/>
          <w:sz w:val="24"/>
        </w:rPr>
        <w:t xml:space="preserve"> </w:t>
      </w:r>
      <w:r>
        <w:rPr>
          <w:rFonts w:ascii="Times New Roman"/>
          <w:sz w:val="24"/>
        </w:rPr>
        <w:t>judged</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be</w:t>
      </w:r>
      <w:r>
        <w:rPr>
          <w:rFonts w:ascii="Times New Roman"/>
          <w:spacing w:val="-6"/>
          <w:sz w:val="24"/>
        </w:rPr>
        <w:t xml:space="preserve"> </w:t>
      </w:r>
      <w:r>
        <w:rPr>
          <w:rFonts w:ascii="Times New Roman"/>
          <w:sz w:val="24"/>
        </w:rPr>
        <w:t>invalid</w:t>
      </w:r>
      <w:r>
        <w:rPr>
          <w:rFonts w:ascii="Times New Roman"/>
          <w:spacing w:val="-5"/>
          <w:sz w:val="24"/>
        </w:rPr>
        <w:t xml:space="preserve"> </w:t>
      </w:r>
      <w:r>
        <w:rPr>
          <w:rFonts w:ascii="Times New Roman"/>
          <w:sz w:val="24"/>
        </w:rPr>
        <w:t>by</w:t>
      </w:r>
      <w:r>
        <w:rPr>
          <w:rFonts w:ascii="Times New Roman"/>
          <w:spacing w:val="-12"/>
          <w:sz w:val="24"/>
        </w:rPr>
        <w:t xml:space="preserve"> </w:t>
      </w:r>
      <w:r>
        <w:rPr>
          <w:rFonts w:ascii="Times New Roman"/>
          <w:sz w:val="24"/>
        </w:rPr>
        <w:t>a</w:t>
      </w:r>
      <w:r>
        <w:rPr>
          <w:rFonts w:ascii="Times New Roman"/>
          <w:spacing w:val="-8"/>
          <w:sz w:val="24"/>
        </w:rPr>
        <w:t xml:space="preserve"> </w:t>
      </w:r>
      <w:r>
        <w:rPr>
          <w:rFonts w:ascii="Times New Roman"/>
          <w:sz w:val="24"/>
        </w:rPr>
        <w:t>Court</w:t>
      </w:r>
      <w:r>
        <w:rPr>
          <w:rFonts w:ascii="Times New Roman"/>
          <w:spacing w:val="-7"/>
          <w:sz w:val="24"/>
        </w:rPr>
        <w:t xml:space="preserve"> </w:t>
      </w:r>
      <w:r>
        <w:rPr>
          <w:rFonts w:ascii="Times New Roman"/>
          <w:sz w:val="24"/>
        </w:rPr>
        <w:t>of</w:t>
      </w:r>
      <w:r>
        <w:rPr>
          <w:rFonts w:ascii="Times New Roman"/>
          <w:spacing w:val="-8"/>
          <w:sz w:val="24"/>
        </w:rPr>
        <w:t xml:space="preserve"> </w:t>
      </w:r>
      <w:r>
        <w:rPr>
          <w:rFonts w:ascii="Times New Roman"/>
          <w:sz w:val="24"/>
        </w:rPr>
        <w:t>competent</w:t>
      </w:r>
      <w:r>
        <w:rPr>
          <w:rFonts w:ascii="Times New Roman"/>
          <w:spacing w:val="-7"/>
          <w:sz w:val="24"/>
        </w:rPr>
        <w:t xml:space="preserve"> </w:t>
      </w:r>
      <w:r>
        <w:rPr>
          <w:rFonts w:ascii="Times New Roman"/>
          <w:sz w:val="24"/>
        </w:rPr>
        <w:t>jurisdiction,</w:t>
      </w:r>
      <w:r>
        <w:rPr>
          <w:rFonts w:ascii="Times New Roman"/>
          <w:spacing w:val="-7"/>
          <w:sz w:val="24"/>
        </w:rPr>
        <w:t xml:space="preserve"> </w:t>
      </w:r>
      <w:r>
        <w:rPr>
          <w:rFonts w:ascii="Times New Roman"/>
          <w:sz w:val="24"/>
        </w:rPr>
        <w:t>such</w:t>
      </w:r>
      <w:r>
        <w:rPr>
          <w:rFonts w:ascii="Times New Roman"/>
          <w:spacing w:val="-7"/>
          <w:sz w:val="24"/>
        </w:rPr>
        <w:t xml:space="preserve"> </w:t>
      </w:r>
      <w:r>
        <w:rPr>
          <w:rFonts w:ascii="Times New Roman"/>
          <w:sz w:val="24"/>
        </w:rPr>
        <w:t>Order</w:t>
      </w:r>
      <w:r>
        <w:rPr>
          <w:rFonts w:ascii="Times New Roman"/>
          <w:spacing w:val="-8"/>
          <w:sz w:val="24"/>
        </w:rPr>
        <w:t xml:space="preserve"> </w:t>
      </w:r>
      <w:r>
        <w:rPr>
          <w:rFonts w:ascii="Times New Roman"/>
          <w:sz w:val="24"/>
        </w:rPr>
        <w:t>or</w:t>
      </w:r>
      <w:r>
        <w:rPr>
          <w:rFonts w:ascii="Times New Roman"/>
          <w:spacing w:val="-8"/>
          <w:sz w:val="24"/>
        </w:rPr>
        <w:t xml:space="preserve"> </w:t>
      </w:r>
      <w:r>
        <w:rPr>
          <w:rFonts w:ascii="Times New Roman"/>
          <w:sz w:val="24"/>
        </w:rPr>
        <w:t>Judgment shall</w:t>
      </w:r>
      <w:r>
        <w:rPr>
          <w:rFonts w:ascii="Times New Roman"/>
          <w:spacing w:val="-14"/>
          <w:sz w:val="24"/>
        </w:rPr>
        <w:t xml:space="preserve"> </w:t>
      </w:r>
      <w:r>
        <w:rPr>
          <w:rFonts w:ascii="Times New Roman"/>
          <w:sz w:val="24"/>
        </w:rPr>
        <w:t>not</w:t>
      </w:r>
      <w:r>
        <w:rPr>
          <w:rFonts w:ascii="Times New Roman"/>
          <w:spacing w:val="-14"/>
          <w:sz w:val="24"/>
        </w:rPr>
        <w:t xml:space="preserve"> </w:t>
      </w:r>
      <w:r>
        <w:rPr>
          <w:rFonts w:ascii="Times New Roman"/>
          <w:sz w:val="24"/>
        </w:rPr>
        <w:t>affect</w:t>
      </w:r>
      <w:r>
        <w:rPr>
          <w:rFonts w:ascii="Times New Roman"/>
          <w:spacing w:val="-16"/>
          <w:sz w:val="24"/>
        </w:rPr>
        <w:t xml:space="preserve"> </w:t>
      </w:r>
      <w:r>
        <w:rPr>
          <w:rFonts w:ascii="Times New Roman"/>
          <w:sz w:val="24"/>
        </w:rPr>
        <w:t>of</w:t>
      </w:r>
      <w:r>
        <w:rPr>
          <w:rFonts w:ascii="Times New Roman"/>
          <w:spacing w:val="-18"/>
          <w:sz w:val="24"/>
        </w:rPr>
        <w:t xml:space="preserve"> </w:t>
      </w:r>
      <w:r>
        <w:rPr>
          <w:rFonts w:ascii="Times New Roman"/>
          <w:sz w:val="24"/>
        </w:rPr>
        <w:t>invalidate</w:t>
      </w:r>
      <w:r>
        <w:rPr>
          <w:rFonts w:ascii="Times New Roman"/>
          <w:spacing w:val="-18"/>
          <w:sz w:val="24"/>
        </w:rPr>
        <w:t xml:space="preserve"> </w:t>
      </w:r>
      <w:r>
        <w:rPr>
          <w:rFonts w:ascii="Times New Roman"/>
          <w:sz w:val="24"/>
        </w:rPr>
        <w:t>the</w:t>
      </w:r>
      <w:r>
        <w:rPr>
          <w:rFonts w:ascii="Times New Roman"/>
          <w:spacing w:val="-18"/>
          <w:sz w:val="24"/>
        </w:rPr>
        <w:t xml:space="preserve"> </w:t>
      </w:r>
      <w:r>
        <w:rPr>
          <w:rFonts w:ascii="Times New Roman"/>
          <w:sz w:val="24"/>
        </w:rPr>
        <w:t>remainder</w:t>
      </w:r>
      <w:r>
        <w:rPr>
          <w:rFonts w:ascii="Times New Roman"/>
          <w:spacing w:val="-18"/>
          <w:sz w:val="24"/>
        </w:rPr>
        <w:t xml:space="preserve"> </w:t>
      </w:r>
      <w:r>
        <w:rPr>
          <w:rFonts w:ascii="Times New Roman"/>
          <w:sz w:val="24"/>
        </w:rPr>
        <w:t>of</w:t>
      </w:r>
      <w:r>
        <w:rPr>
          <w:rFonts w:ascii="Times New Roman"/>
          <w:spacing w:val="-18"/>
          <w:sz w:val="24"/>
        </w:rPr>
        <w:t xml:space="preserve"> </w:t>
      </w:r>
      <w:r>
        <w:rPr>
          <w:rFonts w:ascii="Times New Roman"/>
          <w:sz w:val="24"/>
        </w:rPr>
        <w:t>any</w:t>
      </w:r>
      <w:r>
        <w:rPr>
          <w:rFonts w:ascii="Times New Roman"/>
          <w:spacing w:val="-24"/>
          <w:sz w:val="24"/>
        </w:rPr>
        <w:t xml:space="preserve"> </w:t>
      </w:r>
      <w:r>
        <w:rPr>
          <w:rFonts w:ascii="Times New Roman"/>
          <w:sz w:val="24"/>
        </w:rPr>
        <w:t>section,</w:t>
      </w:r>
      <w:r>
        <w:rPr>
          <w:rFonts w:ascii="Times New Roman"/>
          <w:spacing w:val="-17"/>
          <w:sz w:val="24"/>
        </w:rPr>
        <w:t xml:space="preserve"> </w:t>
      </w:r>
      <w:r>
        <w:rPr>
          <w:rFonts w:ascii="Times New Roman"/>
          <w:sz w:val="24"/>
        </w:rPr>
        <w:t>subsection,</w:t>
      </w:r>
      <w:r>
        <w:rPr>
          <w:rFonts w:ascii="Times New Roman"/>
          <w:spacing w:val="-17"/>
          <w:sz w:val="24"/>
        </w:rPr>
        <w:t xml:space="preserve"> </w:t>
      </w:r>
      <w:r>
        <w:rPr>
          <w:rFonts w:ascii="Times New Roman"/>
          <w:sz w:val="24"/>
        </w:rPr>
        <w:t>paragraph,</w:t>
      </w:r>
      <w:r>
        <w:rPr>
          <w:rFonts w:ascii="Times New Roman"/>
          <w:spacing w:val="-17"/>
          <w:sz w:val="24"/>
        </w:rPr>
        <w:t xml:space="preserve"> </w:t>
      </w:r>
      <w:r>
        <w:rPr>
          <w:rFonts w:ascii="Times New Roman"/>
          <w:sz w:val="24"/>
        </w:rPr>
        <w:t>subdivision</w:t>
      </w:r>
      <w:r>
        <w:rPr>
          <w:rFonts w:ascii="Times New Roman"/>
          <w:spacing w:val="-17"/>
          <w:sz w:val="24"/>
        </w:rPr>
        <w:t xml:space="preserve"> </w:t>
      </w:r>
      <w:r>
        <w:rPr>
          <w:rFonts w:ascii="Times New Roman"/>
          <w:sz w:val="24"/>
        </w:rPr>
        <w:t>or</w:t>
      </w:r>
      <w:r>
        <w:rPr>
          <w:rFonts w:ascii="Times New Roman"/>
          <w:spacing w:val="-18"/>
          <w:sz w:val="24"/>
        </w:rPr>
        <w:t xml:space="preserve"> </w:t>
      </w:r>
      <w:r>
        <w:rPr>
          <w:rFonts w:ascii="Times New Roman"/>
          <w:sz w:val="24"/>
        </w:rPr>
        <w:t>clause if</w:t>
      </w:r>
      <w:r>
        <w:rPr>
          <w:rFonts w:ascii="Times New Roman"/>
          <w:spacing w:val="-6"/>
          <w:sz w:val="24"/>
        </w:rPr>
        <w:t xml:space="preserve"> </w:t>
      </w:r>
      <w:r>
        <w:rPr>
          <w:rFonts w:ascii="Times New Roman"/>
          <w:sz w:val="24"/>
        </w:rPr>
        <w:t>this</w:t>
      </w:r>
      <w:r>
        <w:rPr>
          <w:rFonts w:ascii="Times New Roman"/>
          <w:spacing w:val="-5"/>
          <w:sz w:val="24"/>
        </w:rPr>
        <w:t xml:space="preserve"> </w:t>
      </w:r>
      <w:r w:rsidR="00E149A8">
        <w:rPr>
          <w:rFonts w:ascii="Times New Roman"/>
          <w:sz w:val="24"/>
        </w:rPr>
        <w:t>O</w:t>
      </w:r>
      <w:r>
        <w:rPr>
          <w:rFonts w:ascii="Times New Roman"/>
          <w:sz w:val="24"/>
        </w:rPr>
        <w:t>rdinance,</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z w:val="24"/>
        </w:rPr>
        <w:t>any</w:t>
      </w:r>
      <w:r>
        <w:rPr>
          <w:rFonts w:ascii="Times New Roman"/>
          <w:spacing w:val="-12"/>
          <w:sz w:val="24"/>
        </w:rPr>
        <w:t xml:space="preserve"> </w:t>
      </w:r>
      <w:r>
        <w:rPr>
          <w:rFonts w:ascii="Times New Roman"/>
          <w:sz w:val="24"/>
        </w:rPr>
        <w:t>other</w:t>
      </w:r>
      <w:r>
        <w:rPr>
          <w:rFonts w:ascii="Times New Roman"/>
          <w:spacing w:val="-6"/>
          <w:sz w:val="24"/>
        </w:rPr>
        <w:t xml:space="preserve"> </w:t>
      </w:r>
      <w:r>
        <w:rPr>
          <w:rFonts w:ascii="Times New Roman"/>
          <w:sz w:val="24"/>
        </w:rPr>
        <w:t>ordinance</w:t>
      </w:r>
      <w:r>
        <w:rPr>
          <w:rFonts w:ascii="Times New Roman"/>
          <w:spacing w:val="-6"/>
          <w:sz w:val="24"/>
        </w:rPr>
        <w:t xml:space="preserve"> </w:t>
      </w:r>
      <w:r>
        <w:rPr>
          <w:rFonts w:ascii="Times New Roman"/>
          <w:sz w:val="24"/>
        </w:rPr>
        <w:t>which</w:t>
      </w:r>
      <w:r>
        <w:rPr>
          <w:rFonts w:ascii="Times New Roman"/>
          <w:spacing w:val="-5"/>
          <w:sz w:val="24"/>
        </w:rPr>
        <w:t xml:space="preserve"> </w:t>
      </w:r>
      <w:r>
        <w:rPr>
          <w:rFonts w:ascii="Times New Roman"/>
          <w:sz w:val="24"/>
        </w:rPr>
        <w:t>is</w:t>
      </w:r>
      <w:r>
        <w:rPr>
          <w:rFonts w:ascii="Times New Roman"/>
          <w:spacing w:val="-5"/>
          <w:sz w:val="24"/>
        </w:rPr>
        <w:t xml:space="preserve"> </w:t>
      </w:r>
      <w:r>
        <w:rPr>
          <w:rFonts w:ascii="Times New Roman"/>
          <w:sz w:val="24"/>
        </w:rPr>
        <w:t>referred</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herein,</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this</w:t>
      </w:r>
      <w:r>
        <w:rPr>
          <w:rFonts w:ascii="Times New Roman"/>
          <w:spacing w:val="-7"/>
          <w:sz w:val="24"/>
        </w:rPr>
        <w:t xml:space="preserve"> </w:t>
      </w:r>
      <w:r>
        <w:rPr>
          <w:rFonts w:ascii="Times New Roman"/>
          <w:sz w:val="24"/>
        </w:rPr>
        <w:t>end,</w:t>
      </w:r>
      <w:r>
        <w:rPr>
          <w:rFonts w:ascii="Times New Roman"/>
          <w:spacing w:val="-7"/>
          <w:sz w:val="24"/>
        </w:rPr>
        <w:t xml:space="preserve"> </w:t>
      </w:r>
      <w:r>
        <w:rPr>
          <w:rFonts w:ascii="Times New Roman"/>
          <w:sz w:val="24"/>
        </w:rPr>
        <w:t>the</w:t>
      </w:r>
      <w:r>
        <w:rPr>
          <w:rFonts w:ascii="Times New Roman"/>
          <w:spacing w:val="-8"/>
          <w:sz w:val="24"/>
        </w:rPr>
        <w:t xml:space="preserve"> </w:t>
      </w:r>
      <w:r>
        <w:rPr>
          <w:rFonts w:ascii="Times New Roman"/>
          <w:sz w:val="24"/>
        </w:rPr>
        <w:t>provisions</w:t>
      </w:r>
      <w:r>
        <w:rPr>
          <w:rFonts w:ascii="Times New Roman"/>
          <w:spacing w:val="-7"/>
          <w:sz w:val="24"/>
        </w:rPr>
        <w:t xml:space="preserve"> </w:t>
      </w:r>
      <w:r>
        <w:rPr>
          <w:rFonts w:ascii="Times New Roman"/>
          <w:sz w:val="24"/>
        </w:rPr>
        <w:t xml:space="preserve">of any section, subsection, paragraph, subdivision or clause of this </w:t>
      </w:r>
      <w:r w:rsidR="00E149A8">
        <w:rPr>
          <w:rFonts w:ascii="Times New Roman"/>
          <w:sz w:val="24"/>
        </w:rPr>
        <w:t>O</w:t>
      </w:r>
      <w:r>
        <w:rPr>
          <w:rFonts w:ascii="Times New Roman"/>
          <w:sz w:val="24"/>
        </w:rPr>
        <w:t>rdinance are hereby declared to be severable.</w:t>
      </w:r>
      <w:r>
        <w:rPr>
          <w:rFonts w:ascii="Times New Roman"/>
          <w:spacing w:val="47"/>
          <w:sz w:val="24"/>
        </w:rPr>
        <w:t xml:space="preserve"> </w:t>
      </w:r>
      <w:r>
        <w:rPr>
          <w:rFonts w:ascii="Times New Roman"/>
          <w:sz w:val="24"/>
        </w:rPr>
        <w:t>Should</w:t>
      </w:r>
      <w:r>
        <w:rPr>
          <w:rFonts w:ascii="Times New Roman"/>
          <w:spacing w:val="-7"/>
          <w:sz w:val="24"/>
        </w:rPr>
        <w:t xml:space="preserve"> </w:t>
      </w:r>
      <w:r>
        <w:rPr>
          <w:rFonts w:ascii="Times New Roman"/>
          <w:sz w:val="24"/>
        </w:rPr>
        <w:t>any</w:t>
      </w:r>
      <w:r>
        <w:rPr>
          <w:rFonts w:ascii="Times New Roman"/>
          <w:spacing w:val="-14"/>
          <w:sz w:val="24"/>
        </w:rPr>
        <w:t xml:space="preserve"> </w:t>
      </w:r>
      <w:r>
        <w:rPr>
          <w:rFonts w:ascii="Times New Roman"/>
          <w:sz w:val="24"/>
        </w:rPr>
        <w:t>clause,</w:t>
      </w:r>
      <w:r>
        <w:rPr>
          <w:rFonts w:ascii="Times New Roman"/>
          <w:spacing w:val="-7"/>
          <w:sz w:val="24"/>
        </w:rPr>
        <w:t xml:space="preserve"> </w:t>
      </w:r>
      <w:r>
        <w:rPr>
          <w:rFonts w:ascii="Times New Roman"/>
          <w:sz w:val="24"/>
        </w:rPr>
        <w:t>sentence</w:t>
      </w:r>
      <w:r>
        <w:rPr>
          <w:rFonts w:ascii="Times New Roman"/>
          <w:spacing w:val="-8"/>
          <w:sz w:val="24"/>
        </w:rPr>
        <w:t xml:space="preserve"> </w:t>
      </w:r>
      <w:r>
        <w:rPr>
          <w:rFonts w:ascii="Times New Roman"/>
          <w:sz w:val="24"/>
        </w:rPr>
        <w:t>or</w:t>
      </w:r>
      <w:r>
        <w:rPr>
          <w:rFonts w:ascii="Times New Roman"/>
          <w:spacing w:val="-8"/>
          <w:sz w:val="24"/>
        </w:rPr>
        <w:t xml:space="preserve"> </w:t>
      </w:r>
      <w:r>
        <w:rPr>
          <w:rFonts w:ascii="Times New Roman"/>
          <w:sz w:val="24"/>
        </w:rPr>
        <w:t>other</w:t>
      </w:r>
      <w:r>
        <w:rPr>
          <w:rFonts w:ascii="Times New Roman"/>
          <w:spacing w:val="-8"/>
          <w:sz w:val="24"/>
        </w:rPr>
        <w:t xml:space="preserve"> </w:t>
      </w:r>
      <w:r>
        <w:rPr>
          <w:rFonts w:ascii="Times New Roman"/>
          <w:sz w:val="24"/>
        </w:rPr>
        <w:t>part</w:t>
      </w:r>
      <w:r>
        <w:rPr>
          <w:rFonts w:ascii="Times New Roman"/>
          <w:spacing w:val="-7"/>
          <w:sz w:val="24"/>
        </w:rPr>
        <w:t xml:space="preserve"> </w:t>
      </w:r>
      <w:r>
        <w:rPr>
          <w:rFonts w:ascii="Times New Roman"/>
          <w:sz w:val="24"/>
        </w:rPr>
        <w:t>of</w:t>
      </w:r>
      <w:r>
        <w:rPr>
          <w:rFonts w:ascii="Times New Roman"/>
          <w:spacing w:val="-8"/>
          <w:sz w:val="24"/>
        </w:rPr>
        <w:t xml:space="preserve"> </w:t>
      </w:r>
      <w:r>
        <w:rPr>
          <w:rFonts w:ascii="Times New Roman"/>
          <w:sz w:val="24"/>
        </w:rPr>
        <w:t>this</w:t>
      </w:r>
      <w:r>
        <w:rPr>
          <w:rFonts w:ascii="Times New Roman"/>
          <w:spacing w:val="-7"/>
          <w:sz w:val="24"/>
        </w:rPr>
        <w:t xml:space="preserve"> </w:t>
      </w:r>
      <w:r>
        <w:rPr>
          <w:rFonts w:ascii="Times New Roman"/>
          <w:sz w:val="24"/>
        </w:rPr>
        <w:t>ordinance</w:t>
      </w:r>
      <w:r>
        <w:rPr>
          <w:rFonts w:ascii="Times New Roman"/>
          <w:spacing w:val="-11"/>
          <w:sz w:val="24"/>
        </w:rPr>
        <w:t xml:space="preserve"> </w:t>
      </w:r>
      <w:r>
        <w:rPr>
          <w:rFonts w:ascii="Times New Roman"/>
          <w:sz w:val="24"/>
        </w:rPr>
        <w:t>be</w:t>
      </w:r>
      <w:r>
        <w:rPr>
          <w:rFonts w:ascii="Times New Roman"/>
          <w:spacing w:val="-11"/>
          <w:sz w:val="24"/>
        </w:rPr>
        <w:t xml:space="preserve"> </w:t>
      </w:r>
      <w:r>
        <w:rPr>
          <w:rFonts w:ascii="Times New Roman"/>
          <w:sz w:val="24"/>
        </w:rPr>
        <w:t>judged</w:t>
      </w:r>
      <w:r>
        <w:rPr>
          <w:rFonts w:ascii="Times New Roman"/>
          <w:spacing w:val="-10"/>
          <w:sz w:val="24"/>
        </w:rPr>
        <w:t xml:space="preserve"> </w:t>
      </w:r>
      <w:r>
        <w:rPr>
          <w:rFonts w:ascii="Times New Roman"/>
          <w:sz w:val="24"/>
        </w:rPr>
        <w:t>invalid</w:t>
      </w:r>
      <w:r>
        <w:rPr>
          <w:rFonts w:ascii="Times New Roman"/>
          <w:spacing w:val="-10"/>
          <w:sz w:val="24"/>
        </w:rPr>
        <w:t xml:space="preserve"> </w:t>
      </w:r>
      <w:r>
        <w:rPr>
          <w:rFonts w:ascii="Times New Roman"/>
          <w:sz w:val="24"/>
        </w:rPr>
        <w:t>by</w:t>
      </w:r>
      <w:r>
        <w:rPr>
          <w:rFonts w:ascii="Times New Roman"/>
          <w:spacing w:val="-17"/>
          <w:sz w:val="24"/>
        </w:rPr>
        <w:t xml:space="preserve"> </w:t>
      </w:r>
      <w:r>
        <w:rPr>
          <w:rFonts w:ascii="Times New Roman"/>
          <w:sz w:val="24"/>
        </w:rPr>
        <w:t>a</w:t>
      </w:r>
      <w:r>
        <w:rPr>
          <w:rFonts w:ascii="Times New Roman"/>
          <w:spacing w:val="-11"/>
          <w:sz w:val="24"/>
        </w:rPr>
        <w:t xml:space="preserve"> </w:t>
      </w:r>
      <w:r>
        <w:rPr>
          <w:rFonts w:ascii="Times New Roman"/>
          <w:sz w:val="24"/>
        </w:rPr>
        <w:t>Court</w:t>
      </w:r>
      <w:r>
        <w:rPr>
          <w:rFonts w:ascii="Times New Roman"/>
          <w:spacing w:val="-9"/>
          <w:sz w:val="24"/>
        </w:rPr>
        <w:t xml:space="preserve"> </w:t>
      </w:r>
      <w:r>
        <w:rPr>
          <w:rFonts w:ascii="Times New Roman"/>
          <w:sz w:val="24"/>
        </w:rPr>
        <w:t>of competent jurisdiction, such judgment shall not affect, impair or invalidate the remainder of this ordinance.</w:t>
      </w:r>
    </w:p>
    <w:p w:rsidR="00555414" w:rsidRDefault="00153902" w:rsidP="00812039">
      <w:pPr>
        <w:spacing w:before="159" w:line="369" w:lineRule="auto"/>
        <w:ind w:right="111"/>
        <w:rPr>
          <w:rFonts w:ascii="Times New Roman"/>
          <w:sz w:val="24"/>
        </w:rPr>
      </w:pPr>
      <w:r>
        <w:rPr>
          <w:rFonts w:ascii="Times New Roman"/>
          <w:b/>
          <w:sz w:val="24"/>
          <w:u w:val="thick"/>
        </w:rPr>
        <w:t>SECTION</w:t>
      </w:r>
      <w:r>
        <w:rPr>
          <w:rFonts w:ascii="Times New Roman"/>
          <w:b/>
          <w:spacing w:val="-16"/>
          <w:sz w:val="24"/>
          <w:u w:val="thick"/>
        </w:rPr>
        <w:t xml:space="preserve"> </w:t>
      </w:r>
      <w:r w:rsidR="00B63019">
        <w:rPr>
          <w:rFonts w:ascii="Times New Roman"/>
          <w:b/>
          <w:spacing w:val="-16"/>
          <w:sz w:val="24"/>
          <w:u w:val="thick"/>
        </w:rPr>
        <w:t>6</w:t>
      </w:r>
      <w:r>
        <w:rPr>
          <w:rFonts w:ascii="Times New Roman"/>
          <w:b/>
          <w:sz w:val="24"/>
        </w:rPr>
        <w:t>.</w:t>
      </w:r>
      <w:r>
        <w:rPr>
          <w:rFonts w:ascii="Times New Roman"/>
          <w:b/>
          <w:spacing w:val="30"/>
          <w:sz w:val="24"/>
        </w:rPr>
        <w:t xml:space="preserve"> </w:t>
      </w:r>
      <w:r>
        <w:rPr>
          <w:rFonts w:ascii="Times New Roman"/>
          <w:sz w:val="24"/>
        </w:rPr>
        <w:t>This</w:t>
      </w:r>
      <w:r>
        <w:rPr>
          <w:rFonts w:ascii="Times New Roman"/>
          <w:spacing w:val="-16"/>
          <w:sz w:val="24"/>
        </w:rPr>
        <w:t xml:space="preserve"> </w:t>
      </w:r>
      <w:r w:rsidR="00E149A8">
        <w:rPr>
          <w:rFonts w:ascii="Times New Roman"/>
          <w:sz w:val="24"/>
        </w:rPr>
        <w:t>O</w:t>
      </w:r>
      <w:r>
        <w:rPr>
          <w:rFonts w:ascii="Times New Roman"/>
          <w:sz w:val="24"/>
        </w:rPr>
        <w:t>rdinance</w:t>
      </w:r>
      <w:r>
        <w:rPr>
          <w:rFonts w:ascii="Times New Roman"/>
          <w:spacing w:val="-17"/>
          <w:sz w:val="24"/>
        </w:rPr>
        <w:t xml:space="preserve"> </w:t>
      </w:r>
      <w:r>
        <w:rPr>
          <w:rFonts w:ascii="Times New Roman"/>
          <w:sz w:val="24"/>
        </w:rPr>
        <w:t>shall</w:t>
      </w:r>
      <w:r>
        <w:rPr>
          <w:rFonts w:ascii="Times New Roman"/>
          <w:spacing w:val="-15"/>
          <w:sz w:val="24"/>
        </w:rPr>
        <w:t xml:space="preserve"> </w:t>
      </w:r>
      <w:r>
        <w:rPr>
          <w:rFonts w:ascii="Times New Roman"/>
          <w:sz w:val="24"/>
        </w:rPr>
        <w:t>take</w:t>
      </w:r>
      <w:r>
        <w:rPr>
          <w:rFonts w:ascii="Times New Roman"/>
          <w:spacing w:val="-17"/>
          <w:sz w:val="24"/>
        </w:rPr>
        <w:t xml:space="preserve"> </w:t>
      </w:r>
      <w:r>
        <w:rPr>
          <w:rFonts w:ascii="Times New Roman"/>
          <w:sz w:val="24"/>
        </w:rPr>
        <w:t>effect</w:t>
      </w:r>
      <w:r>
        <w:rPr>
          <w:rFonts w:ascii="Times New Roman"/>
          <w:spacing w:val="-15"/>
          <w:sz w:val="24"/>
        </w:rPr>
        <w:t xml:space="preserve"> </w:t>
      </w:r>
      <w:r>
        <w:rPr>
          <w:rFonts w:ascii="Times New Roman"/>
          <w:sz w:val="24"/>
        </w:rPr>
        <w:t>twenty</w:t>
      </w:r>
      <w:r>
        <w:rPr>
          <w:rFonts w:ascii="Times New Roman"/>
          <w:spacing w:val="-23"/>
          <w:sz w:val="24"/>
        </w:rPr>
        <w:t xml:space="preserve"> </w:t>
      </w:r>
      <w:r>
        <w:rPr>
          <w:rFonts w:ascii="Times New Roman"/>
          <w:sz w:val="24"/>
        </w:rPr>
        <w:t>(20)</w:t>
      </w:r>
      <w:r>
        <w:rPr>
          <w:rFonts w:ascii="Times New Roman"/>
          <w:spacing w:val="-17"/>
          <w:sz w:val="24"/>
        </w:rPr>
        <w:t xml:space="preserve"> </w:t>
      </w:r>
      <w:r>
        <w:rPr>
          <w:rFonts w:ascii="Times New Roman"/>
          <w:spacing w:val="-4"/>
          <w:sz w:val="24"/>
        </w:rPr>
        <w:t>days</w:t>
      </w:r>
      <w:r>
        <w:rPr>
          <w:rFonts w:ascii="Times New Roman"/>
          <w:spacing w:val="-20"/>
          <w:sz w:val="24"/>
        </w:rPr>
        <w:t xml:space="preserve"> </w:t>
      </w:r>
      <w:r>
        <w:rPr>
          <w:rFonts w:ascii="Times New Roman"/>
          <w:spacing w:val="-3"/>
          <w:sz w:val="24"/>
        </w:rPr>
        <w:t>after</w:t>
      </w:r>
      <w:r>
        <w:rPr>
          <w:rFonts w:ascii="Times New Roman"/>
          <w:spacing w:val="-21"/>
          <w:sz w:val="24"/>
        </w:rPr>
        <w:t xml:space="preserve"> </w:t>
      </w:r>
      <w:r>
        <w:rPr>
          <w:rFonts w:ascii="Times New Roman"/>
          <w:sz w:val="24"/>
        </w:rPr>
        <w:t>the</w:t>
      </w:r>
      <w:r>
        <w:rPr>
          <w:rFonts w:ascii="Times New Roman"/>
          <w:spacing w:val="-22"/>
          <w:sz w:val="24"/>
        </w:rPr>
        <w:t xml:space="preserve"> </w:t>
      </w:r>
      <w:r>
        <w:rPr>
          <w:rFonts w:ascii="Times New Roman"/>
          <w:spacing w:val="-3"/>
          <w:sz w:val="24"/>
        </w:rPr>
        <w:t>final</w:t>
      </w:r>
      <w:r>
        <w:rPr>
          <w:rFonts w:ascii="Times New Roman"/>
          <w:spacing w:val="-20"/>
          <w:sz w:val="24"/>
        </w:rPr>
        <w:t xml:space="preserve"> </w:t>
      </w:r>
      <w:r>
        <w:rPr>
          <w:rFonts w:ascii="Times New Roman"/>
          <w:spacing w:val="-3"/>
          <w:sz w:val="24"/>
        </w:rPr>
        <w:t>adoption,</w:t>
      </w:r>
      <w:r>
        <w:rPr>
          <w:rFonts w:ascii="Times New Roman"/>
          <w:spacing w:val="-21"/>
          <w:sz w:val="24"/>
        </w:rPr>
        <w:t xml:space="preserve"> </w:t>
      </w:r>
      <w:r>
        <w:rPr>
          <w:rFonts w:ascii="Times New Roman"/>
          <w:spacing w:val="-3"/>
          <w:sz w:val="24"/>
        </w:rPr>
        <w:t>publication</w:t>
      </w:r>
      <w:r>
        <w:rPr>
          <w:rFonts w:ascii="Times New Roman"/>
          <w:spacing w:val="-21"/>
          <w:sz w:val="24"/>
        </w:rPr>
        <w:t xml:space="preserve"> </w:t>
      </w:r>
      <w:r>
        <w:rPr>
          <w:rFonts w:ascii="Times New Roman"/>
          <w:spacing w:val="-4"/>
          <w:sz w:val="24"/>
        </w:rPr>
        <w:t xml:space="preserve">and </w:t>
      </w:r>
      <w:r>
        <w:rPr>
          <w:rFonts w:ascii="Times New Roman"/>
          <w:sz w:val="24"/>
        </w:rPr>
        <w:t>the</w:t>
      </w:r>
      <w:r>
        <w:rPr>
          <w:rFonts w:ascii="Times New Roman"/>
          <w:spacing w:val="-3"/>
          <w:sz w:val="24"/>
        </w:rPr>
        <w:t xml:space="preserve"> </w:t>
      </w:r>
      <w:r>
        <w:rPr>
          <w:rFonts w:ascii="Times New Roman"/>
          <w:sz w:val="24"/>
        </w:rPr>
        <w:t>filing</w:t>
      </w:r>
      <w:r>
        <w:rPr>
          <w:rFonts w:ascii="Times New Roman"/>
          <w:spacing w:val="-5"/>
          <w:sz w:val="24"/>
        </w:rPr>
        <w:t xml:space="preserve"> </w:t>
      </w:r>
      <w:r>
        <w:rPr>
          <w:rFonts w:ascii="Times New Roman"/>
          <w:sz w:val="24"/>
        </w:rPr>
        <w:t>of</w:t>
      </w:r>
      <w:r>
        <w:rPr>
          <w:rFonts w:ascii="Times New Roman"/>
          <w:spacing w:val="-3"/>
          <w:sz w:val="24"/>
        </w:rPr>
        <w:t xml:space="preserve"> </w:t>
      </w:r>
      <w:r w:rsidR="00E149A8">
        <w:rPr>
          <w:rFonts w:ascii="Times New Roman"/>
          <w:spacing w:val="-3"/>
          <w:sz w:val="24"/>
        </w:rPr>
        <w:t>this</w:t>
      </w:r>
      <w:r>
        <w:rPr>
          <w:rFonts w:ascii="Times New Roman"/>
          <w:spacing w:val="-2"/>
          <w:sz w:val="24"/>
        </w:rPr>
        <w:t xml:space="preserve"> </w:t>
      </w:r>
      <w:r w:rsidR="00E149A8">
        <w:rPr>
          <w:rFonts w:ascii="Times New Roman"/>
          <w:spacing w:val="-2"/>
          <w:sz w:val="24"/>
        </w:rPr>
        <w:t>O</w:t>
      </w:r>
      <w:r>
        <w:rPr>
          <w:rFonts w:ascii="Times New Roman"/>
          <w:sz w:val="24"/>
        </w:rPr>
        <w:t>rdinance</w:t>
      </w:r>
      <w:r>
        <w:rPr>
          <w:rFonts w:ascii="Times New Roman"/>
          <w:spacing w:val="-3"/>
          <w:sz w:val="24"/>
        </w:rPr>
        <w:t xml:space="preserve"> </w:t>
      </w:r>
      <w:r>
        <w:rPr>
          <w:rFonts w:ascii="Times New Roman"/>
          <w:sz w:val="24"/>
        </w:rPr>
        <w:t>with</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Mercer</w:t>
      </w:r>
      <w:r>
        <w:rPr>
          <w:rFonts w:ascii="Times New Roman"/>
          <w:spacing w:val="-3"/>
          <w:sz w:val="24"/>
        </w:rPr>
        <w:t xml:space="preserve"> </w:t>
      </w:r>
      <w:r>
        <w:rPr>
          <w:rFonts w:ascii="Times New Roman"/>
          <w:sz w:val="24"/>
        </w:rPr>
        <w:t>County</w:t>
      </w:r>
      <w:r>
        <w:rPr>
          <w:rFonts w:ascii="Times New Roman"/>
          <w:spacing w:val="-10"/>
          <w:sz w:val="24"/>
        </w:rPr>
        <w:t xml:space="preserve"> </w:t>
      </w:r>
      <w:r>
        <w:rPr>
          <w:rFonts w:ascii="Times New Roman"/>
          <w:sz w:val="24"/>
        </w:rPr>
        <w:t>Planning</w:t>
      </w:r>
      <w:r>
        <w:rPr>
          <w:rFonts w:ascii="Times New Roman"/>
          <w:spacing w:val="-5"/>
          <w:sz w:val="24"/>
        </w:rPr>
        <w:t xml:space="preserve"> </w:t>
      </w:r>
      <w:r>
        <w:rPr>
          <w:rFonts w:ascii="Times New Roman"/>
          <w:sz w:val="24"/>
        </w:rPr>
        <w:t>Board,</w:t>
      </w:r>
      <w:r>
        <w:rPr>
          <w:rFonts w:ascii="Times New Roman"/>
          <w:spacing w:val="-2"/>
          <w:sz w:val="24"/>
        </w:rPr>
        <w:t xml:space="preserve"> </w:t>
      </w:r>
      <w:r>
        <w:rPr>
          <w:rFonts w:ascii="Times New Roman"/>
          <w:sz w:val="24"/>
        </w:rPr>
        <w:t>all</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accordance</w:t>
      </w:r>
      <w:r>
        <w:rPr>
          <w:rFonts w:ascii="Times New Roman"/>
          <w:spacing w:val="-3"/>
          <w:sz w:val="24"/>
        </w:rPr>
        <w:t xml:space="preserve"> </w:t>
      </w:r>
      <w:r>
        <w:rPr>
          <w:rFonts w:ascii="Times New Roman"/>
          <w:sz w:val="24"/>
        </w:rPr>
        <w:t>with</w:t>
      </w:r>
      <w:r>
        <w:rPr>
          <w:rFonts w:ascii="Times New Roman"/>
          <w:spacing w:val="-2"/>
          <w:sz w:val="24"/>
        </w:rPr>
        <w:t xml:space="preserve"> </w:t>
      </w:r>
      <w:r w:rsidR="0042388D">
        <w:rPr>
          <w:rFonts w:ascii="Times New Roman"/>
          <w:sz w:val="24"/>
        </w:rPr>
        <w:t>law.</w:t>
      </w:r>
    </w:p>
    <w:p w:rsidR="00C0234E" w:rsidRDefault="00C0234E" w:rsidP="007C469A">
      <w:pPr>
        <w:pStyle w:val="BodyText"/>
        <w:spacing w:before="1"/>
        <w:rPr>
          <w:rFonts w:ascii="Times New Roman"/>
          <w:sz w:val="25"/>
        </w:rPr>
      </w:pPr>
    </w:p>
    <w:p w:rsidR="00C0234E" w:rsidRDefault="00153902" w:rsidP="00812039">
      <w:pPr>
        <w:rPr>
          <w:rFonts w:ascii="Times New Roman"/>
          <w:sz w:val="24"/>
        </w:rPr>
      </w:pPr>
      <w:r>
        <w:rPr>
          <w:rFonts w:ascii="Times New Roman"/>
          <w:sz w:val="24"/>
        </w:rPr>
        <w:t>ATTEST:</w:t>
      </w:r>
    </w:p>
    <w:p w:rsidR="00C0234E" w:rsidRDefault="00C0234E">
      <w:pPr>
        <w:pStyle w:val="BodyText"/>
        <w:rPr>
          <w:rFonts w:ascii="Times New Roman"/>
          <w:sz w:val="20"/>
        </w:rPr>
      </w:pPr>
    </w:p>
    <w:p w:rsidR="00C0234E" w:rsidRDefault="00C0234E">
      <w:pPr>
        <w:pStyle w:val="BodyText"/>
        <w:rPr>
          <w:rFonts w:ascii="Times New Roman"/>
          <w:sz w:val="20"/>
        </w:rPr>
      </w:pPr>
    </w:p>
    <w:p w:rsidR="00C0234E" w:rsidRDefault="002A0EED" w:rsidP="00812039">
      <w:pPr>
        <w:pStyle w:val="BodyText"/>
        <w:tabs>
          <w:tab w:val="left" w:pos="360"/>
        </w:tabs>
        <w:spacing w:before="7"/>
        <w:rPr>
          <w:rFonts w:ascii="Times New Roman"/>
          <w:sz w:val="29"/>
        </w:rPr>
      </w:pPr>
      <w:r>
        <w:rPr>
          <w:rFonts w:ascii="Times New Roman"/>
          <w:sz w:val="29"/>
        </w:rPr>
        <w:t>______________________</w:t>
      </w:r>
      <w:r>
        <w:rPr>
          <w:rFonts w:ascii="Times New Roman"/>
          <w:sz w:val="29"/>
        </w:rPr>
        <w:tab/>
      </w:r>
      <w:r>
        <w:rPr>
          <w:rFonts w:ascii="Times New Roman"/>
          <w:sz w:val="29"/>
        </w:rPr>
        <w:tab/>
      </w:r>
      <w:r w:rsidR="00597439">
        <w:rPr>
          <w:rFonts w:ascii="Times New Roman"/>
          <w:sz w:val="29"/>
        </w:rPr>
        <w:t xml:space="preserve"> </w:t>
      </w:r>
      <w:r>
        <w:rPr>
          <w:rFonts w:ascii="Times New Roman"/>
          <w:sz w:val="29"/>
        </w:rPr>
        <w:t>_________________________</w:t>
      </w:r>
    </w:p>
    <w:p w:rsidR="00C0234E" w:rsidRDefault="00DB09A4" w:rsidP="00812039">
      <w:pPr>
        <w:tabs>
          <w:tab w:val="left" w:pos="4439"/>
        </w:tabs>
        <w:spacing w:line="259" w:lineRule="exact"/>
        <w:rPr>
          <w:rFonts w:ascii="Times New Roman"/>
          <w:b/>
          <w:sz w:val="24"/>
        </w:rPr>
      </w:pPr>
      <w:r>
        <w:rPr>
          <w:rFonts w:ascii="Times New Roman"/>
          <w:b/>
          <w:sz w:val="24"/>
        </w:rPr>
        <w:t>KELLY LETTERA</w:t>
      </w:r>
      <w:r w:rsidR="00153902">
        <w:rPr>
          <w:rFonts w:ascii="Times New Roman"/>
          <w:b/>
          <w:sz w:val="24"/>
        </w:rPr>
        <w:tab/>
        <w:t>JANICE S.</w:t>
      </w:r>
      <w:r w:rsidR="00153902">
        <w:rPr>
          <w:rFonts w:ascii="Times New Roman"/>
          <w:b/>
          <w:spacing w:val="-7"/>
          <w:sz w:val="24"/>
        </w:rPr>
        <w:t xml:space="preserve"> </w:t>
      </w:r>
      <w:r w:rsidR="00153902">
        <w:rPr>
          <w:rFonts w:ascii="Times New Roman"/>
          <w:b/>
          <w:sz w:val="24"/>
        </w:rPr>
        <w:t>MIRONOV</w:t>
      </w:r>
    </w:p>
    <w:p w:rsidR="00C0234E" w:rsidRDefault="00DB09A4" w:rsidP="00812039">
      <w:pPr>
        <w:tabs>
          <w:tab w:val="left" w:pos="4439"/>
        </w:tabs>
        <w:spacing w:before="2"/>
        <w:rPr>
          <w:rFonts w:ascii="Times New Roman"/>
          <w:sz w:val="24"/>
        </w:rPr>
      </w:pPr>
      <w:r>
        <w:rPr>
          <w:rFonts w:ascii="Times New Roman"/>
          <w:sz w:val="24"/>
        </w:rPr>
        <w:t xml:space="preserve">Deputy </w:t>
      </w:r>
      <w:r w:rsidR="00153902">
        <w:rPr>
          <w:rFonts w:ascii="Times New Roman"/>
          <w:sz w:val="24"/>
        </w:rPr>
        <w:t>Municipal</w:t>
      </w:r>
      <w:r w:rsidR="00153902">
        <w:rPr>
          <w:rFonts w:ascii="Times New Roman"/>
          <w:spacing w:val="-2"/>
          <w:sz w:val="24"/>
        </w:rPr>
        <w:t xml:space="preserve"> </w:t>
      </w:r>
      <w:r w:rsidR="00153902">
        <w:rPr>
          <w:rFonts w:ascii="Times New Roman"/>
          <w:sz w:val="24"/>
        </w:rPr>
        <w:t>Clerk</w:t>
      </w:r>
      <w:r w:rsidR="00153902">
        <w:rPr>
          <w:rFonts w:ascii="Times New Roman"/>
          <w:sz w:val="24"/>
        </w:rPr>
        <w:tab/>
        <w:t>Mayor</w:t>
      </w:r>
    </w:p>
    <w:sectPr w:rsidR="00C0234E" w:rsidSect="00F54AFF">
      <w:headerReference w:type="default" r:id="rId8"/>
      <w:pgSz w:w="12240" w:h="15840"/>
      <w:pgMar w:top="720" w:right="1440" w:bottom="274" w:left="216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2A6" w:rsidRDefault="002332A6" w:rsidP="002A0EED">
      <w:r>
        <w:separator/>
      </w:r>
    </w:p>
  </w:endnote>
  <w:endnote w:type="continuationSeparator" w:id="0">
    <w:p w:rsidR="002332A6" w:rsidRDefault="002332A6" w:rsidP="002A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New Century Schlbk">
    <w:altName w:val="Century Schoolbook"/>
    <w:charset w:val="00"/>
    <w:family w:val="auto"/>
    <w:pitch w:val="variable"/>
    <w:sig w:usb0="00000000" w:usb1="00000000" w:usb2="00000000" w:usb3="00000000" w:csb0="00000001" w:csb1="00000000"/>
  </w:font>
  <w:font w:name="Century Schoolbook">
    <w:altName w:val="Times New Roman"/>
    <w:charset w:val="00"/>
    <w:family w:val="roman"/>
    <w:pitch w:val="variable"/>
    <w:sig w:usb0="00000001" w:usb1="00000000" w:usb2="00000000" w:usb3="00000000" w:csb0="0000009F" w:csb1="00000000"/>
  </w:font>
  <w:font w:name="Scala-Regular">
    <w:altName w:val="Century"/>
    <w:charset w:val="00"/>
    <w:family w:val="roman"/>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2A6" w:rsidRDefault="002332A6" w:rsidP="002A0EED">
      <w:r>
        <w:separator/>
      </w:r>
    </w:p>
  </w:footnote>
  <w:footnote w:type="continuationSeparator" w:id="0">
    <w:p w:rsidR="002332A6" w:rsidRDefault="002332A6" w:rsidP="002A0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2A6" w:rsidRPr="002A0EED" w:rsidRDefault="002332A6" w:rsidP="002A0EED">
    <w:pPr>
      <w:pStyle w:val="Header"/>
      <w:ind w:hanging="1800"/>
      <w:rPr>
        <w:rFonts w:ascii="Times New Roman" w:hAnsi="Times New Roman" w:cs="Times New Roman"/>
        <w:sz w:val="20"/>
        <w:szCs w:val="20"/>
      </w:rPr>
    </w:pPr>
    <w:r w:rsidRPr="002A0EED">
      <w:rPr>
        <w:rFonts w:ascii="Times New Roman" w:hAnsi="Times New Roman" w:cs="Times New Roman"/>
        <w:sz w:val="20"/>
        <w:szCs w:val="20"/>
      </w:rPr>
      <w:t>Ord 2017-01</w:t>
    </w:r>
  </w:p>
  <w:p w:rsidR="002332A6" w:rsidRPr="002A0EED" w:rsidRDefault="002332A6" w:rsidP="002A0EED">
    <w:pPr>
      <w:pStyle w:val="Header"/>
      <w:ind w:hanging="1800"/>
      <w:rPr>
        <w:rFonts w:ascii="Times New Roman" w:hAnsi="Times New Roman" w:cs="Times New Roman"/>
        <w:sz w:val="20"/>
        <w:szCs w:val="20"/>
      </w:rPr>
    </w:pPr>
    <w:r w:rsidRPr="002A0EED">
      <w:rPr>
        <w:rFonts w:ascii="Times New Roman" w:hAnsi="Times New Roman" w:cs="Times New Roman"/>
        <w:sz w:val="20"/>
        <w:szCs w:val="20"/>
      </w:rPr>
      <w:t xml:space="preserve">Page </w:t>
    </w:r>
    <w:r w:rsidR="009D7FC7" w:rsidRPr="002A0EED">
      <w:rPr>
        <w:rFonts w:ascii="Times New Roman" w:hAnsi="Times New Roman" w:cs="Times New Roman"/>
        <w:sz w:val="20"/>
        <w:szCs w:val="20"/>
      </w:rPr>
      <w:fldChar w:fldCharType="begin"/>
    </w:r>
    <w:r w:rsidRPr="002A0EED">
      <w:rPr>
        <w:rFonts w:ascii="Times New Roman" w:hAnsi="Times New Roman" w:cs="Times New Roman"/>
        <w:sz w:val="20"/>
        <w:szCs w:val="20"/>
      </w:rPr>
      <w:instrText xml:space="preserve"> PAGE   \* MERGEFORMAT </w:instrText>
    </w:r>
    <w:r w:rsidR="009D7FC7" w:rsidRPr="002A0EED">
      <w:rPr>
        <w:rFonts w:ascii="Times New Roman" w:hAnsi="Times New Roman" w:cs="Times New Roman"/>
        <w:sz w:val="20"/>
        <w:szCs w:val="20"/>
      </w:rPr>
      <w:fldChar w:fldCharType="separate"/>
    </w:r>
    <w:r w:rsidR="003C000C">
      <w:rPr>
        <w:rFonts w:ascii="Times New Roman" w:hAnsi="Times New Roman" w:cs="Times New Roman"/>
        <w:noProof/>
        <w:sz w:val="20"/>
        <w:szCs w:val="20"/>
      </w:rPr>
      <w:t>6</w:t>
    </w:r>
    <w:r w:rsidR="009D7FC7" w:rsidRPr="002A0EED">
      <w:rPr>
        <w:rFonts w:ascii="Times New Roman" w:hAnsi="Times New Roman" w:cs="Times New Roma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3365"/>
    <w:multiLevelType w:val="hybridMultilevel"/>
    <w:tmpl w:val="CF5228A6"/>
    <w:lvl w:ilvl="0" w:tplc="BF442C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CE10F3E"/>
    <w:multiLevelType w:val="hybridMultilevel"/>
    <w:tmpl w:val="AE464CEA"/>
    <w:lvl w:ilvl="0" w:tplc="96967D2E">
      <w:start w:val="1"/>
      <w:numFmt w:val="decimal"/>
      <w:lvlText w:val="%1."/>
      <w:lvlJc w:val="left"/>
      <w:pPr>
        <w:ind w:left="3242" w:hanging="360"/>
      </w:pPr>
      <w:rPr>
        <w:rFonts w:hint="default"/>
      </w:rPr>
    </w:lvl>
    <w:lvl w:ilvl="1" w:tplc="3D8EC894">
      <w:start w:val="1"/>
      <w:numFmt w:val="decimal"/>
      <w:lvlText w:val="%2."/>
      <w:lvlJc w:val="left"/>
      <w:pPr>
        <w:ind w:left="3962" w:hanging="360"/>
      </w:pPr>
      <w:rPr>
        <w:rFonts w:ascii="Century" w:eastAsia="Century" w:hAnsi="Century" w:cs="Century"/>
      </w:rPr>
    </w:lvl>
    <w:lvl w:ilvl="2" w:tplc="0409001B" w:tentative="1">
      <w:start w:val="1"/>
      <w:numFmt w:val="lowerRoman"/>
      <w:lvlText w:val="%3."/>
      <w:lvlJc w:val="right"/>
      <w:pPr>
        <w:ind w:left="4682" w:hanging="180"/>
      </w:pPr>
    </w:lvl>
    <w:lvl w:ilvl="3" w:tplc="0409000F" w:tentative="1">
      <w:start w:val="1"/>
      <w:numFmt w:val="decimal"/>
      <w:lvlText w:val="%4."/>
      <w:lvlJc w:val="left"/>
      <w:pPr>
        <w:ind w:left="5402" w:hanging="360"/>
      </w:pPr>
    </w:lvl>
    <w:lvl w:ilvl="4" w:tplc="04090019" w:tentative="1">
      <w:start w:val="1"/>
      <w:numFmt w:val="lowerLetter"/>
      <w:lvlText w:val="%5."/>
      <w:lvlJc w:val="left"/>
      <w:pPr>
        <w:ind w:left="6122" w:hanging="360"/>
      </w:pPr>
    </w:lvl>
    <w:lvl w:ilvl="5" w:tplc="0409001B" w:tentative="1">
      <w:start w:val="1"/>
      <w:numFmt w:val="lowerRoman"/>
      <w:lvlText w:val="%6."/>
      <w:lvlJc w:val="right"/>
      <w:pPr>
        <w:ind w:left="6842" w:hanging="180"/>
      </w:pPr>
    </w:lvl>
    <w:lvl w:ilvl="6" w:tplc="0409000F" w:tentative="1">
      <w:start w:val="1"/>
      <w:numFmt w:val="decimal"/>
      <w:lvlText w:val="%7."/>
      <w:lvlJc w:val="left"/>
      <w:pPr>
        <w:ind w:left="7562" w:hanging="360"/>
      </w:pPr>
    </w:lvl>
    <w:lvl w:ilvl="7" w:tplc="04090019" w:tentative="1">
      <w:start w:val="1"/>
      <w:numFmt w:val="lowerLetter"/>
      <w:lvlText w:val="%8."/>
      <w:lvlJc w:val="left"/>
      <w:pPr>
        <w:ind w:left="8282" w:hanging="360"/>
      </w:pPr>
    </w:lvl>
    <w:lvl w:ilvl="8" w:tplc="0409001B" w:tentative="1">
      <w:start w:val="1"/>
      <w:numFmt w:val="lowerRoman"/>
      <w:lvlText w:val="%9."/>
      <w:lvlJc w:val="right"/>
      <w:pPr>
        <w:ind w:left="9002" w:hanging="180"/>
      </w:pPr>
    </w:lvl>
  </w:abstractNum>
  <w:abstractNum w:abstractNumId="2" w15:restartNumberingAfterBreak="0">
    <w:nsid w:val="236C317C"/>
    <w:multiLevelType w:val="hybridMultilevel"/>
    <w:tmpl w:val="3FA28350"/>
    <w:lvl w:ilvl="0" w:tplc="7092EDF4">
      <w:start w:val="1"/>
      <w:numFmt w:val="lowerLetter"/>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3" w15:restartNumberingAfterBreak="0">
    <w:nsid w:val="285A42C0"/>
    <w:multiLevelType w:val="hybridMultilevel"/>
    <w:tmpl w:val="5A7A6376"/>
    <w:lvl w:ilvl="0" w:tplc="1E421BBC">
      <w:start w:val="3"/>
      <w:numFmt w:val="lowerLetter"/>
      <w:lvlText w:val="%1."/>
      <w:lvlJc w:val="left"/>
      <w:pPr>
        <w:ind w:left="1239" w:hanging="36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369A687A"/>
    <w:multiLevelType w:val="hybridMultilevel"/>
    <w:tmpl w:val="9F586A78"/>
    <w:lvl w:ilvl="0" w:tplc="1AA82112">
      <w:start w:val="1"/>
      <w:numFmt w:val="lowerLetter"/>
      <w:lvlText w:val="%1."/>
      <w:lvlJc w:val="left"/>
      <w:pPr>
        <w:ind w:left="879" w:hanging="761"/>
      </w:pPr>
      <w:rPr>
        <w:rFonts w:ascii="Times New Roman" w:eastAsia="Times New Roman" w:hAnsi="Times New Roman" w:cs="Times New Roman" w:hint="default"/>
        <w:w w:val="99"/>
        <w:sz w:val="20"/>
        <w:szCs w:val="20"/>
      </w:rPr>
    </w:lvl>
    <w:lvl w:ilvl="1" w:tplc="1688C2A6">
      <w:start w:val="1"/>
      <w:numFmt w:val="bullet"/>
      <w:lvlText w:val="•"/>
      <w:lvlJc w:val="left"/>
      <w:pPr>
        <w:ind w:left="1828" w:hanging="761"/>
      </w:pPr>
      <w:rPr>
        <w:rFonts w:hint="default"/>
      </w:rPr>
    </w:lvl>
    <w:lvl w:ilvl="2" w:tplc="1256C130">
      <w:start w:val="1"/>
      <w:numFmt w:val="bullet"/>
      <w:lvlText w:val="•"/>
      <w:lvlJc w:val="left"/>
      <w:pPr>
        <w:ind w:left="2776" w:hanging="761"/>
      </w:pPr>
      <w:rPr>
        <w:rFonts w:hint="default"/>
      </w:rPr>
    </w:lvl>
    <w:lvl w:ilvl="3" w:tplc="D430F33C">
      <w:start w:val="1"/>
      <w:numFmt w:val="bullet"/>
      <w:lvlText w:val="•"/>
      <w:lvlJc w:val="left"/>
      <w:pPr>
        <w:ind w:left="3724" w:hanging="761"/>
      </w:pPr>
      <w:rPr>
        <w:rFonts w:hint="default"/>
      </w:rPr>
    </w:lvl>
    <w:lvl w:ilvl="4" w:tplc="0DA84266">
      <w:start w:val="1"/>
      <w:numFmt w:val="bullet"/>
      <w:lvlText w:val="•"/>
      <w:lvlJc w:val="left"/>
      <w:pPr>
        <w:ind w:left="4672" w:hanging="761"/>
      </w:pPr>
      <w:rPr>
        <w:rFonts w:hint="default"/>
      </w:rPr>
    </w:lvl>
    <w:lvl w:ilvl="5" w:tplc="A3C67750">
      <w:start w:val="1"/>
      <w:numFmt w:val="bullet"/>
      <w:lvlText w:val="•"/>
      <w:lvlJc w:val="left"/>
      <w:pPr>
        <w:ind w:left="5620" w:hanging="761"/>
      </w:pPr>
      <w:rPr>
        <w:rFonts w:hint="default"/>
      </w:rPr>
    </w:lvl>
    <w:lvl w:ilvl="6" w:tplc="D2D84144">
      <w:start w:val="1"/>
      <w:numFmt w:val="bullet"/>
      <w:lvlText w:val="•"/>
      <w:lvlJc w:val="left"/>
      <w:pPr>
        <w:ind w:left="6568" w:hanging="761"/>
      </w:pPr>
      <w:rPr>
        <w:rFonts w:hint="default"/>
      </w:rPr>
    </w:lvl>
    <w:lvl w:ilvl="7" w:tplc="1FE27C34">
      <w:start w:val="1"/>
      <w:numFmt w:val="bullet"/>
      <w:lvlText w:val="•"/>
      <w:lvlJc w:val="left"/>
      <w:pPr>
        <w:ind w:left="7516" w:hanging="761"/>
      </w:pPr>
      <w:rPr>
        <w:rFonts w:hint="default"/>
      </w:rPr>
    </w:lvl>
    <w:lvl w:ilvl="8" w:tplc="67629E9C">
      <w:start w:val="1"/>
      <w:numFmt w:val="bullet"/>
      <w:lvlText w:val="•"/>
      <w:lvlJc w:val="left"/>
      <w:pPr>
        <w:ind w:left="8464" w:hanging="761"/>
      </w:pPr>
      <w:rPr>
        <w:rFonts w:hint="default"/>
      </w:rPr>
    </w:lvl>
  </w:abstractNum>
  <w:abstractNum w:abstractNumId="5" w15:restartNumberingAfterBreak="0">
    <w:nsid w:val="37404871"/>
    <w:multiLevelType w:val="hybridMultilevel"/>
    <w:tmpl w:val="F2487322"/>
    <w:lvl w:ilvl="0" w:tplc="D276A936">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428D6D23"/>
    <w:multiLevelType w:val="hybridMultilevel"/>
    <w:tmpl w:val="0A42C448"/>
    <w:lvl w:ilvl="0" w:tplc="87C8918C">
      <w:start w:val="1"/>
      <w:numFmt w:val="lowerLetter"/>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7" w15:restartNumberingAfterBreak="0">
    <w:nsid w:val="44884EE5"/>
    <w:multiLevelType w:val="hybridMultilevel"/>
    <w:tmpl w:val="9B94F4C2"/>
    <w:lvl w:ilvl="0" w:tplc="7DBAAEBA">
      <w:start w:val="4"/>
      <w:numFmt w:val="lowerLetter"/>
      <w:lvlText w:val="%1."/>
      <w:lvlJc w:val="left"/>
      <w:pPr>
        <w:ind w:left="880" w:hanging="761"/>
      </w:pPr>
      <w:rPr>
        <w:rFonts w:ascii="Times New Roman" w:eastAsia="Times New Roman" w:hAnsi="Times New Roman" w:cs="Times New Roman" w:hint="default"/>
        <w:w w:val="99"/>
        <w:sz w:val="20"/>
        <w:szCs w:val="20"/>
      </w:rPr>
    </w:lvl>
    <w:lvl w:ilvl="1" w:tplc="924AA7B0">
      <w:start w:val="1"/>
      <w:numFmt w:val="decimal"/>
      <w:lvlText w:val="%2."/>
      <w:lvlJc w:val="left"/>
      <w:pPr>
        <w:ind w:left="635" w:hanging="336"/>
      </w:pPr>
      <w:rPr>
        <w:rFonts w:ascii="Century" w:eastAsia="Century" w:hAnsi="Century" w:cs="Century" w:hint="default"/>
        <w:spacing w:val="-15"/>
        <w:w w:val="100"/>
        <w:sz w:val="18"/>
        <w:szCs w:val="18"/>
      </w:rPr>
    </w:lvl>
    <w:lvl w:ilvl="2" w:tplc="A2E6E7EA">
      <w:start w:val="1"/>
      <w:numFmt w:val="bullet"/>
      <w:lvlText w:val="•"/>
      <w:lvlJc w:val="left"/>
      <w:pPr>
        <w:ind w:left="1287" w:hanging="336"/>
      </w:pPr>
      <w:rPr>
        <w:rFonts w:hint="default"/>
      </w:rPr>
    </w:lvl>
    <w:lvl w:ilvl="3" w:tplc="88CEBA40">
      <w:start w:val="1"/>
      <w:numFmt w:val="bullet"/>
      <w:lvlText w:val="•"/>
      <w:lvlJc w:val="left"/>
      <w:pPr>
        <w:ind w:left="1694" w:hanging="336"/>
      </w:pPr>
      <w:rPr>
        <w:rFonts w:hint="default"/>
      </w:rPr>
    </w:lvl>
    <w:lvl w:ilvl="4" w:tplc="B4CC6BD6">
      <w:start w:val="1"/>
      <w:numFmt w:val="bullet"/>
      <w:lvlText w:val="•"/>
      <w:lvlJc w:val="left"/>
      <w:pPr>
        <w:ind w:left="2102" w:hanging="336"/>
      </w:pPr>
      <w:rPr>
        <w:rFonts w:hint="default"/>
      </w:rPr>
    </w:lvl>
    <w:lvl w:ilvl="5" w:tplc="8E142DEC">
      <w:start w:val="1"/>
      <w:numFmt w:val="bullet"/>
      <w:lvlText w:val="•"/>
      <w:lvlJc w:val="left"/>
      <w:pPr>
        <w:ind w:left="2509" w:hanging="336"/>
      </w:pPr>
      <w:rPr>
        <w:rFonts w:hint="default"/>
      </w:rPr>
    </w:lvl>
    <w:lvl w:ilvl="6" w:tplc="FD9CD0AC">
      <w:start w:val="1"/>
      <w:numFmt w:val="bullet"/>
      <w:lvlText w:val="•"/>
      <w:lvlJc w:val="left"/>
      <w:pPr>
        <w:ind w:left="2917" w:hanging="336"/>
      </w:pPr>
      <w:rPr>
        <w:rFonts w:hint="default"/>
      </w:rPr>
    </w:lvl>
    <w:lvl w:ilvl="7" w:tplc="D5EC572C">
      <w:start w:val="1"/>
      <w:numFmt w:val="bullet"/>
      <w:lvlText w:val="•"/>
      <w:lvlJc w:val="left"/>
      <w:pPr>
        <w:ind w:left="3324" w:hanging="336"/>
      </w:pPr>
      <w:rPr>
        <w:rFonts w:hint="default"/>
      </w:rPr>
    </w:lvl>
    <w:lvl w:ilvl="8" w:tplc="B478DDC4">
      <w:start w:val="1"/>
      <w:numFmt w:val="bullet"/>
      <w:lvlText w:val="•"/>
      <w:lvlJc w:val="left"/>
      <w:pPr>
        <w:ind w:left="3731" w:hanging="336"/>
      </w:pPr>
      <w:rPr>
        <w:rFonts w:hint="default"/>
      </w:rPr>
    </w:lvl>
  </w:abstractNum>
  <w:abstractNum w:abstractNumId="8" w15:restartNumberingAfterBreak="0">
    <w:nsid w:val="57C72942"/>
    <w:multiLevelType w:val="hybridMultilevel"/>
    <w:tmpl w:val="D5804892"/>
    <w:lvl w:ilvl="0" w:tplc="88DABDBE">
      <w:start w:val="3"/>
      <w:numFmt w:val="lowerLetter"/>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9" w15:restartNumberingAfterBreak="0">
    <w:nsid w:val="66301D91"/>
    <w:multiLevelType w:val="hybridMultilevel"/>
    <w:tmpl w:val="EBF00AEA"/>
    <w:lvl w:ilvl="0" w:tplc="F02EA2D2">
      <w:start w:val="1"/>
      <w:numFmt w:val="decimal"/>
      <w:lvlText w:val="%1."/>
      <w:lvlJc w:val="left"/>
      <w:pPr>
        <w:ind w:left="579" w:hanging="360"/>
      </w:pPr>
      <w:rPr>
        <w:rFonts w:ascii="Century" w:eastAsia="Century" w:hAnsi="Century" w:cs="Century" w:hint="default"/>
        <w:spacing w:val="-22"/>
        <w:w w:val="100"/>
        <w:sz w:val="18"/>
        <w:szCs w:val="18"/>
      </w:rPr>
    </w:lvl>
    <w:lvl w:ilvl="1" w:tplc="DD5487F4">
      <w:start w:val="1"/>
      <w:numFmt w:val="bullet"/>
      <w:lvlText w:val="•"/>
      <w:lvlJc w:val="left"/>
      <w:pPr>
        <w:ind w:left="1514" w:hanging="360"/>
      </w:pPr>
      <w:rPr>
        <w:rFonts w:hint="default"/>
      </w:rPr>
    </w:lvl>
    <w:lvl w:ilvl="2" w:tplc="1FF8CC66">
      <w:start w:val="1"/>
      <w:numFmt w:val="bullet"/>
      <w:lvlText w:val="•"/>
      <w:lvlJc w:val="left"/>
      <w:pPr>
        <w:ind w:left="2448" w:hanging="360"/>
      </w:pPr>
      <w:rPr>
        <w:rFonts w:hint="default"/>
      </w:rPr>
    </w:lvl>
    <w:lvl w:ilvl="3" w:tplc="24D8E16C">
      <w:start w:val="1"/>
      <w:numFmt w:val="bullet"/>
      <w:lvlText w:val="•"/>
      <w:lvlJc w:val="left"/>
      <w:pPr>
        <w:ind w:left="3382" w:hanging="360"/>
      </w:pPr>
      <w:rPr>
        <w:rFonts w:hint="default"/>
      </w:rPr>
    </w:lvl>
    <w:lvl w:ilvl="4" w:tplc="A0546642">
      <w:start w:val="1"/>
      <w:numFmt w:val="bullet"/>
      <w:lvlText w:val="•"/>
      <w:lvlJc w:val="left"/>
      <w:pPr>
        <w:ind w:left="4316" w:hanging="360"/>
      </w:pPr>
      <w:rPr>
        <w:rFonts w:hint="default"/>
      </w:rPr>
    </w:lvl>
    <w:lvl w:ilvl="5" w:tplc="61A20C1E">
      <w:start w:val="1"/>
      <w:numFmt w:val="bullet"/>
      <w:lvlText w:val="•"/>
      <w:lvlJc w:val="left"/>
      <w:pPr>
        <w:ind w:left="5250" w:hanging="360"/>
      </w:pPr>
      <w:rPr>
        <w:rFonts w:hint="default"/>
      </w:rPr>
    </w:lvl>
    <w:lvl w:ilvl="6" w:tplc="35FA268E">
      <w:start w:val="1"/>
      <w:numFmt w:val="bullet"/>
      <w:lvlText w:val="•"/>
      <w:lvlJc w:val="left"/>
      <w:pPr>
        <w:ind w:left="6184" w:hanging="360"/>
      </w:pPr>
      <w:rPr>
        <w:rFonts w:hint="default"/>
      </w:rPr>
    </w:lvl>
    <w:lvl w:ilvl="7" w:tplc="9E629960">
      <w:start w:val="1"/>
      <w:numFmt w:val="bullet"/>
      <w:lvlText w:val="•"/>
      <w:lvlJc w:val="left"/>
      <w:pPr>
        <w:ind w:left="7118" w:hanging="360"/>
      </w:pPr>
      <w:rPr>
        <w:rFonts w:hint="default"/>
      </w:rPr>
    </w:lvl>
    <w:lvl w:ilvl="8" w:tplc="6DA84F5C">
      <w:start w:val="1"/>
      <w:numFmt w:val="bullet"/>
      <w:lvlText w:val="•"/>
      <w:lvlJc w:val="left"/>
      <w:pPr>
        <w:ind w:left="8052" w:hanging="360"/>
      </w:pPr>
      <w:rPr>
        <w:rFonts w:hint="default"/>
      </w:rPr>
    </w:lvl>
  </w:abstractNum>
  <w:abstractNum w:abstractNumId="10" w15:restartNumberingAfterBreak="0">
    <w:nsid w:val="6C7341FF"/>
    <w:multiLevelType w:val="hybridMultilevel"/>
    <w:tmpl w:val="3A74CABE"/>
    <w:lvl w:ilvl="0" w:tplc="7A0A2DA4">
      <w:start w:val="1"/>
      <w:numFmt w:val="lowerLetter"/>
      <w:lvlText w:val="%1."/>
      <w:lvlJc w:val="left"/>
      <w:pPr>
        <w:ind w:left="2687" w:hanging="360"/>
      </w:pPr>
      <w:rPr>
        <w:rFonts w:hint="default"/>
      </w:rPr>
    </w:lvl>
    <w:lvl w:ilvl="1" w:tplc="04090019" w:tentative="1">
      <w:start w:val="1"/>
      <w:numFmt w:val="lowerLetter"/>
      <w:lvlText w:val="%2."/>
      <w:lvlJc w:val="left"/>
      <w:pPr>
        <w:ind w:left="3407" w:hanging="360"/>
      </w:pPr>
    </w:lvl>
    <w:lvl w:ilvl="2" w:tplc="0409001B" w:tentative="1">
      <w:start w:val="1"/>
      <w:numFmt w:val="lowerRoman"/>
      <w:lvlText w:val="%3."/>
      <w:lvlJc w:val="right"/>
      <w:pPr>
        <w:ind w:left="4127" w:hanging="180"/>
      </w:pPr>
    </w:lvl>
    <w:lvl w:ilvl="3" w:tplc="0409000F" w:tentative="1">
      <w:start w:val="1"/>
      <w:numFmt w:val="decimal"/>
      <w:lvlText w:val="%4."/>
      <w:lvlJc w:val="left"/>
      <w:pPr>
        <w:ind w:left="4847" w:hanging="360"/>
      </w:pPr>
    </w:lvl>
    <w:lvl w:ilvl="4" w:tplc="04090019" w:tentative="1">
      <w:start w:val="1"/>
      <w:numFmt w:val="lowerLetter"/>
      <w:lvlText w:val="%5."/>
      <w:lvlJc w:val="left"/>
      <w:pPr>
        <w:ind w:left="5567" w:hanging="360"/>
      </w:pPr>
    </w:lvl>
    <w:lvl w:ilvl="5" w:tplc="0409001B" w:tentative="1">
      <w:start w:val="1"/>
      <w:numFmt w:val="lowerRoman"/>
      <w:lvlText w:val="%6."/>
      <w:lvlJc w:val="right"/>
      <w:pPr>
        <w:ind w:left="6287" w:hanging="180"/>
      </w:pPr>
    </w:lvl>
    <w:lvl w:ilvl="6" w:tplc="0409000F" w:tentative="1">
      <w:start w:val="1"/>
      <w:numFmt w:val="decimal"/>
      <w:lvlText w:val="%7."/>
      <w:lvlJc w:val="left"/>
      <w:pPr>
        <w:ind w:left="7007" w:hanging="360"/>
      </w:pPr>
    </w:lvl>
    <w:lvl w:ilvl="7" w:tplc="04090019" w:tentative="1">
      <w:start w:val="1"/>
      <w:numFmt w:val="lowerLetter"/>
      <w:lvlText w:val="%8."/>
      <w:lvlJc w:val="left"/>
      <w:pPr>
        <w:ind w:left="7727" w:hanging="360"/>
      </w:pPr>
    </w:lvl>
    <w:lvl w:ilvl="8" w:tplc="0409001B" w:tentative="1">
      <w:start w:val="1"/>
      <w:numFmt w:val="lowerRoman"/>
      <w:lvlText w:val="%9."/>
      <w:lvlJc w:val="right"/>
      <w:pPr>
        <w:ind w:left="8447" w:hanging="180"/>
      </w:pPr>
    </w:lvl>
  </w:abstractNum>
  <w:abstractNum w:abstractNumId="11" w15:restartNumberingAfterBreak="0">
    <w:nsid w:val="6D8135F2"/>
    <w:multiLevelType w:val="hybridMultilevel"/>
    <w:tmpl w:val="6E46D374"/>
    <w:lvl w:ilvl="0" w:tplc="CA84B958">
      <w:start w:val="8"/>
      <w:numFmt w:val="decimal"/>
      <w:lvlText w:val="%1."/>
      <w:lvlJc w:val="left"/>
      <w:pPr>
        <w:ind w:left="593" w:hanging="361"/>
        <w:jc w:val="right"/>
      </w:pPr>
      <w:rPr>
        <w:rFonts w:ascii="Century" w:eastAsia="Century" w:hAnsi="Century" w:cs="Century" w:hint="default"/>
        <w:spacing w:val="-1"/>
        <w:w w:val="99"/>
        <w:sz w:val="18"/>
        <w:szCs w:val="18"/>
      </w:rPr>
    </w:lvl>
    <w:lvl w:ilvl="1" w:tplc="D758CC5C">
      <w:start w:val="1"/>
      <w:numFmt w:val="bullet"/>
      <w:lvlText w:val="•"/>
      <w:lvlJc w:val="left"/>
      <w:pPr>
        <w:ind w:left="1532" w:hanging="361"/>
      </w:pPr>
      <w:rPr>
        <w:rFonts w:hint="default"/>
      </w:rPr>
    </w:lvl>
    <w:lvl w:ilvl="2" w:tplc="71149A4E">
      <w:start w:val="1"/>
      <w:numFmt w:val="bullet"/>
      <w:lvlText w:val="•"/>
      <w:lvlJc w:val="left"/>
      <w:pPr>
        <w:ind w:left="2464" w:hanging="361"/>
      </w:pPr>
      <w:rPr>
        <w:rFonts w:hint="default"/>
      </w:rPr>
    </w:lvl>
    <w:lvl w:ilvl="3" w:tplc="391897C8">
      <w:start w:val="1"/>
      <w:numFmt w:val="bullet"/>
      <w:lvlText w:val="•"/>
      <w:lvlJc w:val="left"/>
      <w:pPr>
        <w:ind w:left="3396" w:hanging="361"/>
      </w:pPr>
      <w:rPr>
        <w:rFonts w:hint="default"/>
      </w:rPr>
    </w:lvl>
    <w:lvl w:ilvl="4" w:tplc="4EC8AC6C">
      <w:start w:val="1"/>
      <w:numFmt w:val="bullet"/>
      <w:lvlText w:val="•"/>
      <w:lvlJc w:val="left"/>
      <w:pPr>
        <w:ind w:left="4328" w:hanging="361"/>
      </w:pPr>
      <w:rPr>
        <w:rFonts w:hint="default"/>
      </w:rPr>
    </w:lvl>
    <w:lvl w:ilvl="5" w:tplc="3208E31E">
      <w:start w:val="1"/>
      <w:numFmt w:val="bullet"/>
      <w:lvlText w:val="•"/>
      <w:lvlJc w:val="left"/>
      <w:pPr>
        <w:ind w:left="5260" w:hanging="361"/>
      </w:pPr>
      <w:rPr>
        <w:rFonts w:hint="default"/>
      </w:rPr>
    </w:lvl>
    <w:lvl w:ilvl="6" w:tplc="8C48265C">
      <w:start w:val="1"/>
      <w:numFmt w:val="bullet"/>
      <w:lvlText w:val="•"/>
      <w:lvlJc w:val="left"/>
      <w:pPr>
        <w:ind w:left="6192" w:hanging="361"/>
      </w:pPr>
      <w:rPr>
        <w:rFonts w:hint="default"/>
      </w:rPr>
    </w:lvl>
    <w:lvl w:ilvl="7" w:tplc="095A2D9A">
      <w:start w:val="1"/>
      <w:numFmt w:val="bullet"/>
      <w:lvlText w:val="•"/>
      <w:lvlJc w:val="left"/>
      <w:pPr>
        <w:ind w:left="7124" w:hanging="361"/>
      </w:pPr>
      <w:rPr>
        <w:rFonts w:hint="default"/>
      </w:rPr>
    </w:lvl>
    <w:lvl w:ilvl="8" w:tplc="E4A8A6EA">
      <w:start w:val="1"/>
      <w:numFmt w:val="bullet"/>
      <w:lvlText w:val="•"/>
      <w:lvlJc w:val="left"/>
      <w:pPr>
        <w:ind w:left="8056" w:hanging="361"/>
      </w:pPr>
      <w:rPr>
        <w:rFonts w:hint="default"/>
      </w:rPr>
    </w:lvl>
  </w:abstractNum>
  <w:abstractNum w:abstractNumId="12" w15:restartNumberingAfterBreak="0">
    <w:nsid w:val="73636763"/>
    <w:multiLevelType w:val="hybridMultilevel"/>
    <w:tmpl w:val="107249E0"/>
    <w:lvl w:ilvl="0" w:tplc="715EC0F2">
      <w:start w:val="4"/>
      <w:numFmt w:val="decimal"/>
      <w:lvlText w:val="%1."/>
      <w:lvlJc w:val="left"/>
      <w:pPr>
        <w:ind w:left="594" w:hanging="361"/>
      </w:pPr>
      <w:rPr>
        <w:rFonts w:ascii="Century" w:eastAsia="Century" w:hAnsi="Century" w:cs="Century" w:hint="default"/>
        <w:spacing w:val="-12"/>
        <w:w w:val="100"/>
        <w:sz w:val="18"/>
        <w:szCs w:val="18"/>
      </w:rPr>
    </w:lvl>
    <w:lvl w:ilvl="1" w:tplc="7D8AB37E">
      <w:start w:val="1"/>
      <w:numFmt w:val="bullet"/>
      <w:lvlText w:val="•"/>
      <w:lvlJc w:val="left"/>
      <w:pPr>
        <w:ind w:left="949" w:hanging="361"/>
      </w:pPr>
      <w:rPr>
        <w:rFonts w:hint="default"/>
      </w:rPr>
    </w:lvl>
    <w:lvl w:ilvl="2" w:tplc="6E44C824">
      <w:start w:val="1"/>
      <w:numFmt w:val="bullet"/>
      <w:lvlText w:val="•"/>
      <w:lvlJc w:val="left"/>
      <w:pPr>
        <w:ind w:left="1298" w:hanging="361"/>
      </w:pPr>
      <w:rPr>
        <w:rFonts w:hint="default"/>
      </w:rPr>
    </w:lvl>
    <w:lvl w:ilvl="3" w:tplc="86FACEFE">
      <w:start w:val="1"/>
      <w:numFmt w:val="bullet"/>
      <w:lvlText w:val="•"/>
      <w:lvlJc w:val="left"/>
      <w:pPr>
        <w:ind w:left="1647" w:hanging="361"/>
      </w:pPr>
      <w:rPr>
        <w:rFonts w:hint="default"/>
      </w:rPr>
    </w:lvl>
    <w:lvl w:ilvl="4" w:tplc="5ADACA86">
      <w:start w:val="1"/>
      <w:numFmt w:val="bullet"/>
      <w:lvlText w:val="•"/>
      <w:lvlJc w:val="left"/>
      <w:pPr>
        <w:ind w:left="1997" w:hanging="361"/>
      </w:pPr>
      <w:rPr>
        <w:rFonts w:hint="default"/>
      </w:rPr>
    </w:lvl>
    <w:lvl w:ilvl="5" w:tplc="13447D7A">
      <w:start w:val="1"/>
      <w:numFmt w:val="bullet"/>
      <w:lvlText w:val="•"/>
      <w:lvlJc w:val="left"/>
      <w:pPr>
        <w:ind w:left="2346" w:hanging="361"/>
      </w:pPr>
      <w:rPr>
        <w:rFonts w:hint="default"/>
      </w:rPr>
    </w:lvl>
    <w:lvl w:ilvl="6" w:tplc="556A58BE">
      <w:start w:val="1"/>
      <w:numFmt w:val="bullet"/>
      <w:lvlText w:val="•"/>
      <w:lvlJc w:val="left"/>
      <w:pPr>
        <w:ind w:left="2695" w:hanging="361"/>
      </w:pPr>
      <w:rPr>
        <w:rFonts w:hint="default"/>
      </w:rPr>
    </w:lvl>
    <w:lvl w:ilvl="7" w:tplc="C8783CDE">
      <w:start w:val="1"/>
      <w:numFmt w:val="bullet"/>
      <w:lvlText w:val="•"/>
      <w:lvlJc w:val="left"/>
      <w:pPr>
        <w:ind w:left="3044" w:hanging="361"/>
      </w:pPr>
      <w:rPr>
        <w:rFonts w:hint="default"/>
      </w:rPr>
    </w:lvl>
    <w:lvl w:ilvl="8" w:tplc="86B8C4C0">
      <w:start w:val="1"/>
      <w:numFmt w:val="bullet"/>
      <w:lvlText w:val="•"/>
      <w:lvlJc w:val="left"/>
      <w:pPr>
        <w:ind w:left="3394" w:hanging="361"/>
      </w:pPr>
      <w:rPr>
        <w:rFonts w:hint="default"/>
      </w:rPr>
    </w:lvl>
  </w:abstractNum>
  <w:num w:numId="1">
    <w:abstractNumId w:val="9"/>
  </w:num>
  <w:num w:numId="2">
    <w:abstractNumId w:val="11"/>
  </w:num>
  <w:num w:numId="3">
    <w:abstractNumId w:val="12"/>
  </w:num>
  <w:num w:numId="4">
    <w:abstractNumId w:val="7"/>
  </w:num>
  <w:num w:numId="5">
    <w:abstractNumId w:val="4"/>
  </w:num>
  <w:num w:numId="6">
    <w:abstractNumId w:val="3"/>
  </w:num>
  <w:num w:numId="7">
    <w:abstractNumId w:val="8"/>
  </w:num>
  <w:num w:numId="8">
    <w:abstractNumId w:val="10"/>
  </w:num>
  <w:num w:numId="9">
    <w:abstractNumId w:val="1"/>
  </w:num>
  <w:num w:numId="10">
    <w:abstractNumId w:val="2"/>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4E"/>
    <w:rsid w:val="00016684"/>
    <w:rsid w:val="00057BB5"/>
    <w:rsid w:val="000D441B"/>
    <w:rsid w:val="00117854"/>
    <w:rsid w:val="00153902"/>
    <w:rsid w:val="001B2CC2"/>
    <w:rsid w:val="001F774A"/>
    <w:rsid w:val="002332A6"/>
    <w:rsid w:val="002A0EED"/>
    <w:rsid w:val="003C000C"/>
    <w:rsid w:val="0042388D"/>
    <w:rsid w:val="004312ED"/>
    <w:rsid w:val="00453AF1"/>
    <w:rsid w:val="004B03BA"/>
    <w:rsid w:val="00555414"/>
    <w:rsid w:val="00597439"/>
    <w:rsid w:val="005E19DF"/>
    <w:rsid w:val="00632F66"/>
    <w:rsid w:val="0070240F"/>
    <w:rsid w:val="007A2AEE"/>
    <w:rsid w:val="007C469A"/>
    <w:rsid w:val="007F40C4"/>
    <w:rsid w:val="00806DC9"/>
    <w:rsid w:val="00812039"/>
    <w:rsid w:val="008674C6"/>
    <w:rsid w:val="008A65E6"/>
    <w:rsid w:val="00902847"/>
    <w:rsid w:val="00970A36"/>
    <w:rsid w:val="009A204C"/>
    <w:rsid w:val="009C15A3"/>
    <w:rsid w:val="009D7FC7"/>
    <w:rsid w:val="00A00D3C"/>
    <w:rsid w:val="00B63019"/>
    <w:rsid w:val="00B703E9"/>
    <w:rsid w:val="00BA5E8A"/>
    <w:rsid w:val="00C0234E"/>
    <w:rsid w:val="00CC7B44"/>
    <w:rsid w:val="00CD5D9F"/>
    <w:rsid w:val="00D258E9"/>
    <w:rsid w:val="00D87B4E"/>
    <w:rsid w:val="00DA3DEC"/>
    <w:rsid w:val="00DB09A4"/>
    <w:rsid w:val="00E149A8"/>
    <w:rsid w:val="00E466F9"/>
    <w:rsid w:val="00E541AA"/>
    <w:rsid w:val="00E6056E"/>
    <w:rsid w:val="00E6622A"/>
    <w:rsid w:val="00F30ABE"/>
    <w:rsid w:val="00F54AFF"/>
    <w:rsid w:val="00F92905"/>
    <w:rsid w:val="00FB329F"/>
    <w:rsid w:val="00FD4073"/>
    <w:rsid w:val="00FE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B86BCF5-C6E2-4005-8A61-ECC55631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5E8A"/>
    <w:rPr>
      <w:rFonts w:ascii="Century" w:eastAsia="Century" w:hAnsi="Century" w:cs="Century"/>
    </w:rPr>
  </w:style>
  <w:style w:type="paragraph" w:styleId="Heading1">
    <w:name w:val="heading 1"/>
    <w:basedOn w:val="Normal"/>
    <w:uiPriority w:val="1"/>
    <w:qFormat/>
    <w:rsid w:val="00BA5E8A"/>
    <w:pPr>
      <w:spacing w:before="1"/>
      <w:ind w:left="253"/>
      <w:outlineLvl w:val="0"/>
    </w:pPr>
    <w:rPr>
      <w:rFonts w:ascii="Georgia" w:eastAsia="Georgia" w:hAnsi="Georgia" w:cs="Georgia"/>
      <w:b/>
      <w:bCs/>
      <w:sz w:val="32"/>
      <w:szCs w:val="32"/>
    </w:rPr>
  </w:style>
  <w:style w:type="paragraph" w:styleId="Heading2">
    <w:name w:val="heading 2"/>
    <w:basedOn w:val="Normal"/>
    <w:uiPriority w:val="1"/>
    <w:qFormat/>
    <w:rsid w:val="00BA5E8A"/>
    <w:pPr>
      <w:outlineLvl w:val="1"/>
    </w:pPr>
    <w:rPr>
      <w:rFonts w:ascii="Calibri" w:eastAsia="Calibri" w:hAnsi="Calibri" w:cs="Calibri"/>
      <w:sz w:val="32"/>
      <w:szCs w:val="32"/>
    </w:rPr>
  </w:style>
  <w:style w:type="paragraph" w:styleId="Heading3">
    <w:name w:val="heading 3"/>
    <w:basedOn w:val="Normal"/>
    <w:uiPriority w:val="1"/>
    <w:qFormat/>
    <w:rsid w:val="00BA5E8A"/>
    <w:pPr>
      <w:ind w:left="392"/>
      <w:jc w:val="center"/>
      <w:outlineLvl w:val="2"/>
    </w:pPr>
    <w:rPr>
      <w:rFonts w:ascii="Times New Roman" w:eastAsia="Times New Roman" w:hAnsi="Times New Roman" w:cs="Times New Roman"/>
      <w:b/>
      <w:bCs/>
      <w:sz w:val="24"/>
      <w:szCs w:val="24"/>
    </w:rPr>
  </w:style>
  <w:style w:type="paragraph" w:styleId="Heading4">
    <w:name w:val="heading 4"/>
    <w:basedOn w:val="Normal"/>
    <w:uiPriority w:val="1"/>
    <w:qFormat/>
    <w:rsid w:val="00BA5E8A"/>
    <w:pPr>
      <w:spacing w:before="159"/>
      <w:ind w:left="307"/>
      <w:jc w:val="both"/>
      <w:outlineLvl w:val="3"/>
    </w:pPr>
    <w:rPr>
      <w:rFonts w:ascii="Times New Roman" w:eastAsia="Times New Roman" w:hAnsi="Times New Roman" w:cs="Times New Roman"/>
      <w:sz w:val="24"/>
      <w:szCs w:val="24"/>
      <w:u w:val="single" w:color="000000"/>
    </w:rPr>
  </w:style>
  <w:style w:type="paragraph" w:styleId="Heading5">
    <w:name w:val="heading 5"/>
    <w:basedOn w:val="Normal"/>
    <w:uiPriority w:val="1"/>
    <w:qFormat/>
    <w:rsid w:val="00BA5E8A"/>
    <w:pPr>
      <w:spacing w:before="125"/>
      <w:ind w:left="879" w:hanging="760"/>
      <w:outlineLvl w:val="4"/>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5E8A"/>
    <w:rPr>
      <w:sz w:val="18"/>
      <w:szCs w:val="18"/>
    </w:rPr>
  </w:style>
  <w:style w:type="paragraph" w:styleId="ListParagraph">
    <w:name w:val="List Paragraph"/>
    <w:basedOn w:val="Normal"/>
    <w:uiPriority w:val="1"/>
    <w:qFormat/>
    <w:rsid w:val="00BA5E8A"/>
    <w:pPr>
      <w:ind w:left="579" w:hanging="360"/>
    </w:pPr>
  </w:style>
  <w:style w:type="paragraph" w:customStyle="1" w:styleId="TableParagraph">
    <w:name w:val="Table Paragraph"/>
    <w:basedOn w:val="Normal"/>
    <w:uiPriority w:val="1"/>
    <w:qFormat/>
    <w:rsid w:val="00BA5E8A"/>
  </w:style>
  <w:style w:type="paragraph" w:styleId="BalloonText">
    <w:name w:val="Balloon Text"/>
    <w:basedOn w:val="Normal"/>
    <w:link w:val="BalloonTextChar"/>
    <w:uiPriority w:val="99"/>
    <w:semiHidden/>
    <w:unhideWhenUsed/>
    <w:rsid w:val="00555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414"/>
    <w:rPr>
      <w:rFonts w:ascii="Segoe UI" w:eastAsia="Century" w:hAnsi="Segoe UI" w:cs="Segoe UI"/>
      <w:sz w:val="18"/>
      <w:szCs w:val="18"/>
    </w:rPr>
  </w:style>
  <w:style w:type="paragraph" w:customStyle="1" w:styleId="EastWindsorIndenta">
    <w:name w:val="East Windsor Indent a."/>
    <w:basedOn w:val="Normal"/>
    <w:rsid w:val="008674C6"/>
    <w:pPr>
      <w:widowControl/>
      <w:tabs>
        <w:tab w:val="left" w:pos="260"/>
        <w:tab w:val="left" w:pos="680"/>
      </w:tabs>
      <w:spacing w:after="120" w:line="220" w:lineRule="atLeast"/>
      <w:jc w:val="both"/>
    </w:pPr>
    <w:rPr>
      <w:rFonts w:ascii="New Century Schlbk" w:eastAsia="Times New Roman" w:hAnsi="Times New Roman" w:cs="Times New Roman"/>
      <w:sz w:val="18"/>
      <w:szCs w:val="20"/>
    </w:rPr>
  </w:style>
  <w:style w:type="paragraph" w:customStyle="1" w:styleId="EastWindsorText6">
    <w:name w:val="East Windsor Text +6"/>
    <w:basedOn w:val="Normal"/>
    <w:qFormat/>
    <w:rsid w:val="008674C6"/>
    <w:pPr>
      <w:widowControl/>
      <w:tabs>
        <w:tab w:val="left" w:pos="260"/>
        <w:tab w:val="left" w:pos="680"/>
      </w:tabs>
      <w:spacing w:after="120" w:line="220" w:lineRule="atLeast"/>
      <w:jc w:val="both"/>
    </w:pPr>
    <w:rPr>
      <w:rFonts w:ascii="New Century Schlbk" w:eastAsia="Times New Roman" w:hAnsi="Times New Roman" w:cs="Times New Roman"/>
      <w:sz w:val="18"/>
      <w:szCs w:val="18"/>
    </w:rPr>
  </w:style>
  <w:style w:type="table" w:styleId="TableGrid">
    <w:name w:val="Table Grid"/>
    <w:basedOn w:val="TableNormal"/>
    <w:uiPriority w:val="39"/>
    <w:rsid w:val="00702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B03BA"/>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0EED"/>
    <w:pPr>
      <w:tabs>
        <w:tab w:val="center" w:pos="4680"/>
        <w:tab w:val="right" w:pos="9360"/>
      </w:tabs>
    </w:pPr>
  </w:style>
  <w:style w:type="character" w:customStyle="1" w:styleId="HeaderChar">
    <w:name w:val="Header Char"/>
    <w:basedOn w:val="DefaultParagraphFont"/>
    <w:link w:val="Header"/>
    <w:uiPriority w:val="99"/>
    <w:rsid w:val="002A0EED"/>
    <w:rPr>
      <w:rFonts w:ascii="Century" w:eastAsia="Century" w:hAnsi="Century" w:cs="Century"/>
    </w:rPr>
  </w:style>
  <w:style w:type="paragraph" w:styleId="Footer">
    <w:name w:val="footer"/>
    <w:basedOn w:val="Normal"/>
    <w:link w:val="FooterChar"/>
    <w:uiPriority w:val="99"/>
    <w:unhideWhenUsed/>
    <w:rsid w:val="002A0EED"/>
    <w:pPr>
      <w:tabs>
        <w:tab w:val="center" w:pos="4680"/>
        <w:tab w:val="right" w:pos="9360"/>
      </w:tabs>
    </w:pPr>
  </w:style>
  <w:style w:type="character" w:customStyle="1" w:styleId="FooterChar">
    <w:name w:val="Footer Char"/>
    <w:basedOn w:val="DefaultParagraphFont"/>
    <w:link w:val="Footer"/>
    <w:uiPriority w:val="99"/>
    <w:rsid w:val="002A0EED"/>
    <w:rPr>
      <w:rFonts w:ascii="Century" w:eastAsia="Century" w:hAnsi="Century" w:cs="Century"/>
    </w:rPr>
  </w:style>
  <w:style w:type="paragraph" w:customStyle="1" w:styleId="eastwindsortext">
    <w:name w:val="eastwindsortext"/>
    <w:basedOn w:val="Normal"/>
    <w:rsid w:val="002332A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32A6"/>
  </w:style>
  <w:style w:type="paragraph" w:customStyle="1" w:styleId="piscatawaytext">
    <w:name w:val="piscatawaytext"/>
    <w:basedOn w:val="Normal"/>
    <w:rsid w:val="002332A6"/>
    <w:pPr>
      <w:widowControl/>
      <w:spacing w:before="100" w:beforeAutospacing="1" w:after="100" w:afterAutospacing="1"/>
    </w:pPr>
    <w:rPr>
      <w:rFonts w:ascii="Times New Roman" w:eastAsia="Times New Roman" w:hAnsi="Times New Roman" w:cs="Times New Roman"/>
      <w:sz w:val="24"/>
      <w:szCs w:val="24"/>
    </w:rPr>
  </w:style>
  <w:style w:type="paragraph" w:customStyle="1" w:styleId="eastwindsorindenta0">
    <w:name w:val="eastwindsorindenta"/>
    <w:basedOn w:val="Normal"/>
    <w:rsid w:val="002332A6"/>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73121">
      <w:bodyDiv w:val="1"/>
      <w:marLeft w:val="0"/>
      <w:marRight w:val="0"/>
      <w:marTop w:val="0"/>
      <w:marBottom w:val="0"/>
      <w:divBdr>
        <w:top w:val="none" w:sz="0" w:space="0" w:color="auto"/>
        <w:left w:val="none" w:sz="0" w:space="0" w:color="auto"/>
        <w:bottom w:val="none" w:sz="0" w:space="0" w:color="auto"/>
        <w:right w:val="none" w:sz="0" w:space="0" w:color="auto"/>
      </w:divBdr>
    </w:div>
    <w:div w:id="268896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0EA1-7937-455D-8F04-567921B0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Susan Jackson</cp:lastModifiedBy>
  <cp:revision>5</cp:revision>
  <cp:lastPrinted>2017-02-15T17:08:00Z</cp:lastPrinted>
  <dcterms:created xsi:type="dcterms:W3CDTF">2017-02-08T20:13:00Z</dcterms:created>
  <dcterms:modified xsi:type="dcterms:W3CDTF">2017-02-15T17:13:00Z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Creator">
    <vt:lpwstr>Adobe Acrobat Pro DC 15.10.20060</vt:lpwstr>
  </property>
  <property fmtid="{D5CDD505-2E9C-101B-9397-08002B2CF9AE}" pid="4" name="LastSaved">
    <vt:filetime>2016-05-18T00:00:00Z</vt:filetime>
  </property>
</Properties>
</file>