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3A" w:rsidRPr="00FE673A" w:rsidRDefault="00FE673A" w:rsidP="00FE673A">
      <w:pPr>
        <w:widowControl w:val="0"/>
        <w:autoSpaceDE/>
        <w:autoSpaceDN/>
        <w:adjustRightInd/>
        <w:ind w:left="392" w:right="441"/>
        <w:jc w:val="center"/>
        <w:rPr>
          <w:rFonts w:ascii="Times New Roman" w:eastAsia="Century" w:hAnsi="Century" w:cs="Century"/>
          <w:b/>
          <w:sz w:val="24"/>
          <w:szCs w:val="22"/>
        </w:rPr>
      </w:pPr>
      <w:bookmarkStart w:id="0" w:name="zoning"/>
      <w:bookmarkEnd w:id="0"/>
      <w:r w:rsidRPr="00FE673A">
        <w:rPr>
          <w:rFonts w:ascii="Times New Roman" w:eastAsia="Century" w:hAnsi="Century" w:cs="Century"/>
          <w:b/>
          <w:sz w:val="24"/>
          <w:szCs w:val="22"/>
        </w:rPr>
        <w:t>ORDINANCE NO.  2017-</w:t>
      </w:r>
      <w:r>
        <w:rPr>
          <w:rFonts w:ascii="Times New Roman" w:eastAsia="Century" w:hAnsi="Century" w:cs="Century"/>
          <w:b/>
          <w:sz w:val="24"/>
          <w:szCs w:val="22"/>
        </w:rPr>
        <w:t>05</w:t>
      </w:r>
    </w:p>
    <w:p w:rsidR="00FE673A" w:rsidRPr="00FE673A" w:rsidRDefault="00FE673A" w:rsidP="00FE673A">
      <w:pPr>
        <w:widowControl w:val="0"/>
        <w:autoSpaceDE/>
        <w:autoSpaceDN/>
        <w:adjustRightInd/>
        <w:ind w:left="392" w:right="441"/>
        <w:jc w:val="center"/>
        <w:rPr>
          <w:rFonts w:ascii="Times New Roman" w:eastAsia="Century" w:hAnsi="Century" w:cs="Century"/>
          <w:b/>
          <w:sz w:val="24"/>
          <w:szCs w:val="22"/>
        </w:rPr>
      </w:pPr>
    </w:p>
    <w:p w:rsidR="00FE673A" w:rsidRPr="00FE673A" w:rsidRDefault="00FE673A" w:rsidP="00FE673A">
      <w:pPr>
        <w:widowControl w:val="0"/>
        <w:autoSpaceDE/>
        <w:autoSpaceDN/>
        <w:adjustRightInd/>
        <w:spacing w:before="46" w:line="247" w:lineRule="auto"/>
        <w:ind w:left="579" w:right="112"/>
        <w:jc w:val="center"/>
        <w:outlineLvl w:val="2"/>
        <w:rPr>
          <w:rFonts w:ascii="Times New Roman" w:hAnsi="Times New Roman"/>
          <w:b/>
          <w:bCs/>
          <w:sz w:val="24"/>
          <w:szCs w:val="24"/>
        </w:rPr>
      </w:pPr>
      <w:r w:rsidRPr="00FE673A">
        <w:rPr>
          <w:rFonts w:ascii="Times New Roman" w:hAnsi="Times New Roman"/>
          <w:b/>
          <w:bCs/>
          <w:sz w:val="24"/>
          <w:szCs w:val="24"/>
        </w:rPr>
        <w:t>TOWNSHIP OF EAST WINDSOR</w:t>
      </w:r>
    </w:p>
    <w:p w:rsidR="00FE673A" w:rsidRPr="00FE673A" w:rsidRDefault="00FE673A" w:rsidP="00FE673A">
      <w:pPr>
        <w:widowControl w:val="0"/>
        <w:autoSpaceDE/>
        <w:autoSpaceDN/>
        <w:adjustRightInd/>
        <w:spacing w:before="46" w:line="247" w:lineRule="auto"/>
        <w:ind w:left="579" w:right="112"/>
        <w:jc w:val="center"/>
        <w:outlineLvl w:val="2"/>
        <w:rPr>
          <w:rFonts w:ascii="Times New Roman" w:hAnsi="Times New Roman"/>
          <w:b/>
          <w:bCs/>
          <w:sz w:val="24"/>
          <w:szCs w:val="24"/>
        </w:rPr>
      </w:pPr>
    </w:p>
    <w:p w:rsidR="00FE673A" w:rsidRPr="00FE673A" w:rsidRDefault="00FE673A" w:rsidP="00FE673A">
      <w:pPr>
        <w:widowControl w:val="0"/>
        <w:autoSpaceDE/>
        <w:autoSpaceDN/>
        <w:adjustRightInd/>
        <w:spacing w:before="46" w:line="247" w:lineRule="auto"/>
        <w:ind w:left="579" w:right="112"/>
        <w:jc w:val="center"/>
        <w:outlineLvl w:val="2"/>
        <w:rPr>
          <w:rFonts w:ascii="Times New Roman" w:hAnsi="Times New Roman"/>
          <w:b/>
          <w:bCs/>
          <w:sz w:val="24"/>
          <w:szCs w:val="24"/>
        </w:rPr>
      </w:pPr>
      <w:r w:rsidRPr="00FE673A">
        <w:rPr>
          <w:rFonts w:ascii="Times New Roman" w:hAnsi="Times New Roman"/>
          <w:b/>
          <w:bCs/>
          <w:sz w:val="24"/>
          <w:szCs w:val="24"/>
        </w:rPr>
        <w:t>MERCER COUNTY</w:t>
      </w:r>
    </w:p>
    <w:p w:rsidR="00FE673A" w:rsidRPr="00FE673A" w:rsidRDefault="00FE673A" w:rsidP="00FE673A">
      <w:pPr>
        <w:widowControl w:val="0"/>
        <w:autoSpaceDE/>
        <w:autoSpaceDN/>
        <w:adjustRightInd/>
        <w:spacing w:before="46" w:line="247" w:lineRule="auto"/>
        <w:ind w:left="579" w:right="112"/>
        <w:jc w:val="center"/>
        <w:outlineLvl w:val="2"/>
        <w:rPr>
          <w:rFonts w:ascii="Times New Roman" w:hAnsi="Times New Roman"/>
          <w:b/>
          <w:bCs/>
          <w:sz w:val="24"/>
          <w:szCs w:val="24"/>
        </w:rPr>
      </w:pPr>
      <w:r w:rsidRPr="00FE673A">
        <w:rPr>
          <w:rFonts w:ascii="Times New Roman" w:hAnsi="Times New Roman"/>
          <w:b/>
          <w:bCs/>
          <w:sz w:val="24"/>
          <w:szCs w:val="24"/>
        </w:rPr>
        <w:t>NEW</w:t>
      </w:r>
      <w:r w:rsidRPr="00FE673A">
        <w:rPr>
          <w:rFonts w:ascii="Times New Roman" w:hAnsi="Times New Roman"/>
          <w:b/>
          <w:bCs/>
          <w:spacing w:val="-21"/>
          <w:sz w:val="24"/>
          <w:szCs w:val="24"/>
        </w:rPr>
        <w:t xml:space="preserve"> </w:t>
      </w:r>
      <w:r w:rsidRPr="00FE673A">
        <w:rPr>
          <w:rFonts w:ascii="Times New Roman" w:hAnsi="Times New Roman"/>
          <w:b/>
          <w:bCs/>
          <w:sz w:val="24"/>
          <w:szCs w:val="24"/>
        </w:rPr>
        <w:t>JERSEY</w:t>
      </w:r>
    </w:p>
    <w:p w:rsidR="00FE673A" w:rsidRDefault="00FE673A" w:rsidP="00FE673A">
      <w:pPr>
        <w:ind w:left="720" w:right="720"/>
        <w:jc w:val="both"/>
        <w:rPr>
          <w:rFonts w:ascii="Times New Roman" w:hAnsi="Times New Roman"/>
          <w:b/>
          <w:sz w:val="24"/>
          <w:szCs w:val="24"/>
        </w:rPr>
      </w:pPr>
    </w:p>
    <w:p w:rsidR="00EF0633" w:rsidRPr="00FE673A" w:rsidRDefault="00FE673A" w:rsidP="00FE673A">
      <w:pPr>
        <w:ind w:left="720" w:right="720"/>
        <w:jc w:val="both"/>
        <w:rPr>
          <w:rFonts w:ascii="Times New Roman" w:hAnsi="Times New Roman"/>
          <w:b/>
          <w:sz w:val="24"/>
          <w:szCs w:val="24"/>
        </w:rPr>
      </w:pPr>
      <w:r>
        <w:rPr>
          <w:rFonts w:ascii="Times New Roman" w:hAnsi="Times New Roman"/>
          <w:b/>
          <w:sz w:val="24"/>
          <w:szCs w:val="24"/>
        </w:rPr>
        <w:t>A</w:t>
      </w:r>
      <w:r w:rsidR="00EF0633" w:rsidRPr="00D459AE">
        <w:rPr>
          <w:rFonts w:ascii="Times New Roman" w:hAnsi="Times New Roman"/>
          <w:b/>
          <w:sz w:val="24"/>
          <w:szCs w:val="24"/>
        </w:rPr>
        <w:t xml:space="preserve">N ORDINANCE OF THE </w:t>
      </w:r>
      <w:r w:rsidR="00CC545A">
        <w:rPr>
          <w:rFonts w:ascii="Times New Roman" w:hAnsi="Times New Roman"/>
          <w:b/>
          <w:sz w:val="24"/>
          <w:szCs w:val="24"/>
        </w:rPr>
        <w:t xml:space="preserve">TOWNSHIP OF </w:t>
      </w:r>
      <w:r w:rsidR="002A62C3">
        <w:rPr>
          <w:rFonts w:ascii="Times New Roman" w:hAnsi="Times New Roman"/>
          <w:b/>
          <w:sz w:val="24"/>
          <w:szCs w:val="24"/>
        </w:rPr>
        <w:t>EAST WINDSOR</w:t>
      </w:r>
      <w:r w:rsidR="00EF0633" w:rsidRPr="00D459AE">
        <w:rPr>
          <w:rFonts w:ascii="Times New Roman" w:hAnsi="Times New Roman"/>
          <w:b/>
          <w:sz w:val="24"/>
          <w:szCs w:val="24"/>
        </w:rPr>
        <w:t>, IN THE COUNTY OF M</w:t>
      </w:r>
      <w:r w:rsidR="002A62C3">
        <w:rPr>
          <w:rFonts w:ascii="Times New Roman" w:hAnsi="Times New Roman"/>
          <w:b/>
          <w:sz w:val="24"/>
          <w:szCs w:val="24"/>
        </w:rPr>
        <w:t>ERCER</w:t>
      </w:r>
      <w:r w:rsidR="00EF0633" w:rsidRPr="00D459AE">
        <w:rPr>
          <w:rFonts w:ascii="Times New Roman" w:hAnsi="Times New Roman"/>
          <w:b/>
          <w:sz w:val="24"/>
          <w:szCs w:val="24"/>
        </w:rPr>
        <w:t xml:space="preserve">, NEW JERSEY, PROVIDING </w:t>
      </w:r>
      <w:r w:rsidR="008039B3" w:rsidRPr="00D459AE">
        <w:rPr>
          <w:rFonts w:ascii="Times New Roman" w:hAnsi="Times New Roman"/>
          <w:sz w:val="24"/>
          <w:szCs w:val="24"/>
          <w:lang w:val="en-CA"/>
        </w:rPr>
        <w:fldChar w:fldCharType="begin"/>
      </w:r>
      <w:r w:rsidR="00EF0633" w:rsidRPr="00D459AE">
        <w:rPr>
          <w:rFonts w:ascii="Times New Roman" w:hAnsi="Times New Roman"/>
          <w:sz w:val="24"/>
          <w:szCs w:val="24"/>
          <w:lang w:val="en-CA"/>
        </w:rPr>
        <w:instrText xml:space="preserve"> SEQ CHAPTER \h \r 1</w:instrText>
      </w:r>
      <w:r w:rsidR="008039B3" w:rsidRPr="00D459AE">
        <w:rPr>
          <w:rFonts w:ascii="Times New Roman" w:hAnsi="Times New Roman"/>
          <w:sz w:val="24"/>
          <w:szCs w:val="24"/>
          <w:lang w:val="en-CA"/>
        </w:rPr>
        <w:fldChar w:fldCharType="end"/>
      </w:r>
      <w:r w:rsidR="00EF0633" w:rsidRPr="00D459AE">
        <w:rPr>
          <w:rFonts w:ascii="Times New Roman" w:hAnsi="Times New Roman"/>
          <w:b/>
          <w:bCs/>
          <w:sz w:val="24"/>
          <w:szCs w:val="24"/>
        </w:rPr>
        <w:t xml:space="preserve">FOR THE SPECIAL ASSESSMENT OF THE COST OF CERTAIN </w:t>
      </w:r>
      <w:r w:rsidR="00EF0633">
        <w:rPr>
          <w:rFonts w:ascii="Times New Roman" w:hAnsi="Times New Roman"/>
          <w:b/>
          <w:bCs/>
          <w:sz w:val="24"/>
          <w:szCs w:val="24"/>
        </w:rPr>
        <w:t xml:space="preserve"> OTHER</w:t>
      </w:r>
      <w:r w:rsidR="00EF0633" w:rsidRPr="00D459AE">
        <w:rPr>
          <w:rFonts w:ascii="Times New Roman" w:hAnsi="Times New Roman"/>
          <w:b/>
          <w:bCs/>
          <w:sz w:val="24"/>
          <w:szCs w:val="24"/>
        </w:rPr>
        <w:t xml:space="preserve"> INFRASTRUCTURE IMPROVEMENTS IN</w:t>
      </w:r>
      <w:r w:rsidR="00EF0633">
        <w:rPr>
          <w:rFonts w:ascii="Times New Roman" w:hAnsi="Times New Roman"/>
          <w:b/>
          <w:bCs/>
          <w:sz w:val="24"/>
          <w:szCs w:val="24"/>
        </w:rPr>
        <w:t xml:space="preserve"> </w:t>
      </w:r>
      <w:r w:rsidR="00EF0633" w:rsidRPr="00D459AE">
        <w:rPr>
          <w:rFonts w:ascii="Times New Roman" w:hAnsi="Times New Roman"/>
          <w:b/>
          <w:bCs/>
          <w:sz w:val="24"/>
          <w:szCs w:val="24"/>
        </w:rPr>
        <w:t xml:space="preserve">THE REDEVELOPMENT AREA </w:t>
      </w:r>
      <w:r w:rsidR="00CC545A">
        <w:rPr>
          <w:rFonts w:ascii="Times New Roman" w:hAnsi="Times New Roman"/>
          <w:b/>
          <w:bCs/>
          <w:sz w:val="24"/>
          <w:szCs w:val="24"/>
        </w:rPr>
        <w:t xml:space="preserve">CONSISTING OF BLOCK </w:t>
      </w:r>
      <w:r w:rsidR="002A62C3">
        <w:rPr>
          <w:rFonts w:ascii="Times New Roman" w:hAnsi="Times New Roman"/>
          <w:b/>
          <w:bCs/>
          <w:sz w:val="24"/>
          <w:szCs w:val="24"/>
        </w:rPr>
        <w:t>13</w:t>
      </w:r>
      <w:r w:rsidR="00CC545A">
        <w:rPr>
          <w:rFonts w:ascii="Times New Roman" w:hAnsi="Times New Roman"/>
          <w:b/>
          <w:bCs/>
          <w:sz w:val="24"/>
          <w:szCs w:val="24"/>
        </w:rPr>
        <w:t>,</w:t>
      </w:r>
      <w:r w:rsidR="00ED392A">
        <w:rPr>
          <w:rFonts w:ascii="Times New Roman" w:hAnsi="Times New Roman"/>
          <w:b/>
          <w:bCs/>
          <w:sz w:val="24"/>
          <w:szCs w:val="24"/>
        </w:rPr>
        <w:t xml:space="preserve"> LOTS 1.0</w:t>
      </w:r>
      <w:r w:rsidR="002A62C3">
        <w:rPr>
          <w:rFonts w:ascii="Times New Roman" w:hAnsi="Times New Roman"/>
          <w:b/>
          <w:bCs/>
          <w:sz w:val="24"/>
          <w:szCs w:val="24"/>
        </w:rPr>
        <w:t>1</w:t>
      </w:r>
      <w:r w:rsidR="00ED392A">
        <w:rPr>
          <w:rFonts w:ascii="Times New Roman" w:hAnsi="Times New Roman"/>
          <w:b/>
          <w:bCs/>
          <w:sz w:val="24"/>
          <w:szCs w:val="24"/>
        </w:rPr>
        <w:t xml:space="preserve"> AND 1.0</w:t>
      </w:r>
      <w:r w:rsidR="002A62C3">
        <w:rPr>
          <w:rFonts w:ascii="Times New Roman" w:hAnsi="Times New Roman"/>
          <w:b/>
          <w:bCs/>
          <w:sz w:val="24"/>
          <w:szCs w:val="24"/>
        </w:rPr>
        <w:t>2</w:t>
      </w:r>
      <w:r w:rsidR="00CC545A">
        <w:rPr>
          <w:rFonts w:ascii="Times New Roman" w:hAnsi="Times New Roman"/>
          <w:b/>
          <w:bCs/>
          <w:sz w:val="24"/>
          <w:szCs w:val="24"/>
        </w:rPr>
        <w:t xml:space="preserve">, </w:t>
      </w:r>
      <w:r w:rsidR="00EF0633" w:rsidRPr="00D459AE">
        <w:rPr>
          <w:rFonts w:ascii="Times New Roman" w:hAnsi="Times New Roman"/>
          <w:b/>
          <w:bCs/>
          <w:sz w:val="24"/>
          <w:szCs w:val="24"/>
        </w:rPr>
        <w:t xml:space="preserve">AND </w:t>
      </w:r>
      <w:r w:rsidR="00ED392A">
        <w:rPr>
          <w:rFonts w:ascii="Times New Roman" w:hAnsi="Times New Roman"/>
          <w:b/>
          <w:bCs/>
          <w:sz w:val="24"/>
          <w:szCs w:val="24"/>
        </w:rPr>
        <w:t>APPROVING AGREEMENT</w:t>
      </w:r>
      <w:r w:rsidR="00514F82">
        <w:rPr>
          <w:rFonts w:ascii="Times New Roman" w:hAnsi="Times New Roman"/>
          <w:b/>
          <w:bCs/>
          <w:sz w:val="24"/>
          <w:szCs w:val="24"/>
        </w:rPr>
        <w:t xml:space="preserve"> IN CONNECTION THEREWITH</w:t>
      </w:r>
      <w:r w:rsidR="00EF0633" w:rsidRPr="00D459AE">
        <w:rPr>
          <w:rFonts w:ascii="Times New Roman" w:hAnsi="Times New Roman"/>
          <w:b/>
          <w:bCs/>
          <w:sz w:val="24"/>
          <w:szCs w:val="24"/>
        </w:rPr>
        <w:t xml:space="preserve"> </w:t>
      </w:r>
    </w:p>
    <w:p w:rsidR="00EF0633" w:rsidRPr="00050D2A" w:rsidRDefault="00EF0633" w:rsidP="00EF0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1F4994" w:rsidRPr="001F4994" w:rsidRDefault="001F4994" w:rsidP="001F4994">
      <w:pPr>
        <w:ind w:firstLine="720"/>
        <w:jc w:val="both"/>
        <w:rPr>
          <w:rFonts w:ascii="Times New Roman" w:hAnsi="Times New Roman"/>
          <w:sz w:val="24"/>
          <w:szCs w:val="24"/>
        </w:rPr>
      </w:pPr>
      <w:r w:rsidRPr="001F4994">
        <w:rPr>
          <w:rFonts w:ascii="Times New Roman" w:hAnsi="Times New Roman"/>
          <w:b/>
          <w:sz w:val="24"/>
          <w:szCs w:val="24"/>
        </w:rPr>
        <w:t>WHEREAS,</w:t>
      </w:r>
      <w:r w:rsidRPr="001F4994">
        <w:rPr>
          <w:rFonts w:ascii="Times New Roman" w:hAnsi="Times New Roman"/>
          <w:sz w:val="24"/>
          <w:szCs w:val="24"/>
        </w:rPr>
        <w:t xml:space="preserve"> pursuant to the Local Redevelopment and Housing Law, </w:t>
      </w:r>
      <w:r w:rsidRPr="001F4994">
        <w:rPr>
          <w:rFonts w:ascii="Times New Roman" w:hAnsi="Times New Roman"/>
          <w:i/>
          <w:iCs/>
          <w:sz w:val="24"/>
          <w:szCs w:val="24"/>
        </w:rPr>
        <w:t>N.J.S.A.</w:t>
      </w:r>
      <w:r w:rsidRPr="001F4994">
        <w:rPr>
          <w:rFonts w:ascii="Times New Roman" w:hAnsi="Times New Roman"/>
          <w:sz w:val="24"/>
          <w:szCs w:val="24"/>
        </w:rPr>
        <w:t xml:space="preserve"> 40A:12A-1 </w:t>
      </w:r>
      <w:r w:rsidRPr="001F4994">
        <w:rPr>
          <w:rFonts w:ascii="Times New Roman" w:hAnsi="Times New Roman"/>
          <w:i/>
          <w:iCs/>
          <w:sz w:val="24"/>
          <w:szCs w:val="24"/>
        </w:rPr>
        <w:t>et seq.</w:t>
      </w:r>
      <w:r w:rsidRPr="001F4994">
        <w:rPr>
          <w:rFonts w:ascii="Times New Roman" w:hAnsi="Times New Roman"/>
          <w:iCs/>
          <w:sz w:val="24"/>
          <w:szCs w:val="24"/>
        </w:rPr>
        <w:t xml:space="preserve"> (the “Redevelopment Law”), </w:t>
      </w:r>
      <w:r w:rsidRPr="001F4994">
        <w:rPr>
          <w:rFonts w:ascii="Times New Roman" w:hAnsi="Times New Roman"/>
          <w:sz w:val="24"/>
          <w:szCs w:val="24"/>
        </w:rPr>
        <w:t>the Township Council (“Township Council”) of the Township of East Windsor (“Township”) adopted a resolution designating the area consisting of the parcels known as Block 13, Lots 1.01 and 1.02 on the Township’s tax map (together, the “Redevelopment Area”), as an area in need of redevelopment under the Redevelopment Law; and</w:t>
      </w:r>
    </w:p>
    <w:p w:rsidR="001F4994" w:rsidRPr="001F4994" w:rsidRDefault="001F4994" w:rsidP="001F4994">
      <w:pPr>
        <w:jc w:val="both"/>
        <w:rPr>
          <w:rFonts w:ascii="Times New Roman" w:hAnsi="Times New Roman"/>
          <w:sz w:val="24"/>
          <w:szCs w:val="24"/>
        </w:rPr>
      </w:pPr>
    </w:p>
    <w:p w:rsidR="001F4994" w:rsidRPr="001F4994" w:rsidRDefault="001F4994" w:rsidP="001F4994">
      <w:pPr>
        <w:ind w:firstLine="720"/>
        <w:jc w:val="both"/>
        <w:rPr>
          <w:rFonts w:ascii="Times New Roman" w:hAnsi="Times New Roman"/>
          <w:b/>
          <w:bCs/>
          <w:sz w:val="24"/>
          <w:szCs w:val="24"/>
        </w:rPr>
      </w:pPr>
      <w:r w:rsidRPr="001F4994">
        <w:rPr>
          <w:rFonts w:ascii="Times New Roman" w:hAnsi="Times New Roman"/>
          <w:b/>
          <w:sz w:val="24"/>
          <w:szCs w:val="24"/>
        </w:rPr>
        <w:t>WHEREAS,</w:t>
      </w:r>
      <w:r w:rsidRPr="001F4994">
        <w:rPr>
          <w:rFonts w:ascii="Times New Roman" w:hAnsi="Times New Roman"/>
          <w:sz w:val="24"/>
          <w:szCs w:val="24"/>
        </w:rPr>
        <w:t xml:space="preserve"> on October 13, 2015, the Township Council adopted Ordinance Number 2015-11, approving and adopting a redevelopment plan for the Redevelopment Area (the “Redevelopment Plan”); and</w:t>
      </w:r>
    </w:p>
    <w:p w:rsidR="006C6D56" w:rsidRDefault="006C6D56" w:rsidP="006C6D56">
      <w:pPr>
        <w:pStyle w:val="BodyTextIndent"/>
        <w:widowControl w:val="0"/>
      </w:pPr>
    </w:p>
    <w:p w:rsidR="001F4994" w:rsidRDefault="006C6D56" w:rsidP="006C6D56">
      <w:pPr>
        <w:pStyle w:val="BodyTextIndent"/>
        <w:widowControl w:val="0"/>
      </w:pPr>
      <w:r w:rsidRPr="002D563F">
        <w:rPr>
          <w:b/>
        </w:rPr>
        <w:t>WHEREAS,</w:t>
      </w:r>
      <w:r>
        <w:t xml:space="preserve"> </w:t>
      </w:r>
      <w:r w:rsidR="00C936C1">
        <w:t>Exeter Wyckoff Mills, LLC</w:t>
      </w:r>
      <w:r w:rsidR="007C3FDB">
        <w:t xml:space="preserve"> (the “Owner”)</w:t>
      </w:r>
      <w:r w:rsidR="00C936C1">
        <w:t>, an affiliate of Exeter Wyckoff Mills Urban Renewal, LLC (the “</w:t>
      </w:r>
      <w:r>
        <w:t>Redeveloper</w:t>
      </w:r>
      <w:r w:rsidR="00C936C1">
        <w:t>”),</w:t>
      </w:r>
      <w:r>
        <w:t xml:space="preserve"> owns the </w:t>
      </w:r>
      <w:r w:rsidR="001F4994">
        <w:t xml:space="preserve">Redevelopment </w:t>
      </w:r>
      <w:r>
        <w:t>Area</w:t>
      </w:r>
      <w:r w:rsidR="001F4994">
        <w:t>; and</w:t>
      </w:r>
    </w:p>
    <w:p w:rsidR="001F4994" w:rsidRDefault="001F4994" w:rsidP="006C6D56">
      <w:pPr>
        <w:pStyle w:val="BodyTextIndent"/>
        <w:widowControl w:val="0"/>
      </w:pPr>
    </w:p>
    <w:p w:rsidR="00050D2A" w:rsidRDefault="006C6D56" w:rsidP="001F4994">
      <w:pPr>
        <w:pStyle w:val="BodyTextIndent"/>
        <w:widowControl w:val="0"/>
        <w:rPr>
          <w:color w:val="000000"/>
          <w:kern w:val="28"/>
        </w:rPr>
      </w:pPr>
      <w:r>
        <w:t xml:space="preserve"> </w:t>
      </w:r>
      <w:r w:rsidR="00050D2A" w:rsidRPr="00050D2A">
        <w:rPr>
          <w:b/>
          <w:color w:val="000000"/>
          <w:kern w:val="28"/>
        </w:rPr>
        <w:t xml:space="preserve">WHEREAS, </w:t>
      </w:r>
      <w:r w:rsidR="00050D2A" w:rsidRPr="00050D2A">
        <w:rPr>
          <w:color w:val="000000"/>
          <w:kern w:val="28"/>
        </w:rPr>
        <w:t xml:space="preserve">the Township and </w:t>
      </w:r>
      <w:r w:rsidR="008D1CE3">
        <w:rPr>
          <w:color w:val="000000"/>
          <w:kern w:val="28"/>
        </w:rPr>
        <w:t xml:space="preserve">the </w:t>
      </w:r>
      <w:r w:rsidR="00486723">
        <w:rPr>
          <w:color w:val="000000"/>
          <w:kern w:val="28"/>
        </w:rPr>
        <w:t>Redeveloper</w:t>
      </w:r>
      <w:r w:rsidR="008D1CE3">
        <w:rPr>
          <w:color w:val="000000"/>
          <w:kern w:val="28"/>
        </w:rPr>
        <w:t>,</w:t>
      </w:r>
      <w:r w:rsidR="00050D2A" w:rsidRPr="00050D2A">
        <w:rPr>
          <w:color w:val="000000"/>
          <w:kern w:val="28"/>
        </w:rPr>
        <w:t xml:space="preserve"> entered into that certain Redevelopment Agreement (the “Redevelopment Agreement”), pursuant to which the</w:t>
      </w:r>
      <w:r w:rsidR="00141585">
        <w:rPr>
          <w:color w:val="000000"/>
          <w:kern w:val="28"/>
        </w:rPr>
        <w:t xml:space="preserve"> </w:t>
      </w:r>
      <w:r w:rsidR="001F4994">
        <w:rPr>
          <w:color w:val="000000"/>
          <w:kern w:val="28"/>
        </w:rPr>
        <w:t>Redeveloper</w:t>
      </w:r>
      <w:r w:rsidR="00141585">
        <w:rPr>
          <w:color w:val="000000"/>
          <w:kern w:val="28"/>
        </w:rPr>
        <w:t xml:space="preserve"> agreed to redevelop the </w:t>
      </w:r>
      <w:r w:rsidR="00050D2A" w:rsidRPr="00050D2A">
        <w:rPr>
          <w:color w:val="000000"/>
          <w:kern w:val="28"/>
        </w:rPr>
        <w:t xml:space="preserve">Redevelopment Area by constructing thereon </w:t>
      </w:r>
      <w:r w:rsidR="001F4994">
        <w:t>a project</w:t>
      </w:r>
      <w:r w:rsidR="006B626E">
        <w:t xml:space="preserve"> including approximately 634,4</w:t>
      </w:r>
      <w:r w:rsidR="001F4994">
        <w:t>95 square feet of warehouse/office space, with supporting parking and on-site and off-site infrastructure improvements (the “Project”)</w:t>
      </w:r>
      <w:r w:rsidR="00050D2A" w:rsidRPr="00050D2A">
        <w:rPr>
          <w:color w:val="000000"/>
          <w:kern w:val="28"/>
        </w:rPr>
        <w:t>; and</w:t>
      </w:r>
    </w:p>
    <w:p w:rsidR="00050D2A" w:rsidRPr="00050D2A" w:rsidRDefault="00050D2A" w:rsidP="00050D2A">
      <w:pPr>
        <w:spacing w:line="283" w:lineRule="atLeast"/>
        <w:jc w:val="both"/>
        <w:rPr>
          <w:rFonts w:ascii="Times New Roman" w:hAnsi="Times New Roman"/>
          <w:color w:val="000000"/>
          <w:kern w:val="28"/>
          <w:sz w:val="24"/>
          <w:szCs w:val="24"/>
        </w:rPr>
      </w:pPr>
    </w:p>
    <w:p w:rsidR="009B7BC8" w:rsidRPr="00CC545A" w:rsidRDefault="009B7BC8" w:rsidP="009B7BC8">
      <w:pPr>
        <w:ind w:firstLine="720"/>
        <w:jc w:val="both"/>
        <w:rPr>
          <w:rFonts w:ascii="Times New Roman" w:hAnsi="Times New Roman"/>
          <w:sz w:val="24"/>
          <w:szCs w:val="24"/>
        </w:rPr>
      </w:pPr>
      <w:r w:rsidRPr="00CC545A">
        <w:rPr>
          <w:rFonts w:ascii="Times New Roman" w:hAnsi="Times New Roman"/>
          <w:b/>
          <w:sz w:val="24"/>
          <w:szCs w:val="24"/>
        </w:rPr>
        <w:t>WHEREAS,</w:t>
      </w:r>
      <w:r w:rsidRPr="00CC545A">
        <w:rPr>
          <w:rFonts w:ascii="Times New Roman" w:hAnsi="Times New Roman"/>
          <w:sz w:val="24"/>
          <w:szCs w:val="24"/>
        </w:rPr>
        <w:t xml:space="preserve"> the redevelopment described in the Redevelopment Agreement requires the Redeveloper to </w:t>
      </w:r>
      <w:r w:rsidR="006B626E">
        <w:rPr>
          <w:rFonts w:ascii="Times New Roman" w:hAnsi="Times New Roman"/>
          <w:sz w:val="24"/>
          <w:szCs w:val="24"/>
        </w:rPr>
        <w:t>construct</w:t>
      </w:r>
      <w:r w:rsidR="008D1CE3">
        <w:rPr>
          <w:rFonts w:ascii="Times New Roman" w:hAnsi="Times New Roman"/>
          <w:sz w:val="24"/>
          <w:szCs w:val="24"/>
        </w:rPr>
        <w:t xml:space="preserve"> certain </w:t>
      </w:r>
      <w:r w:rsidR="00F34559">
        <w:rPr>
          <w:rFonts w:ascii="Times New Roman" w:hAnsi="Times New Roman"/>
          <w:sz w:val="24"/>
          <w:szCs w:val="24"/>
        </w:rPr>
        <w:t xml:space="preserve">infrastructure </w:t>
      </w:r>
      <w:r w:rsidR="008D1CE3">
        <w:rPr>
          <w:rFonts w:ascii="Times New Roman" w:hAnsi="Times New Roman"/>
          <w:sz w:val="24"/>
          <w:szCs w:val="24"/>
        </w:rPr>
        <w:t>i</w:t>
      </w:r>
      <w:r w:rsidRPr="00CC545A">
        <w:rPr>
          <w:rFonts w:ascii="Times New Roman" w:hAnsi="Times New Roman"/>
          <w:sz w:val="24"/>
          <w:szCs w:val="24"/>
        </w:rPr>
        <w:t>mprovements</w:t>
      </w:r>
      <w:r w:rsidR="00F34559">
        <w:rPr>
          <w:rFonts w:ascii="Times New Roman" w:hAnsi="Times New Roman"/>
          <w:sz w:val="24"/>
          <w:szCs w:val="24"/>
        </w:rPr>
        <w:t xml:space="preserve">, including </w:t>
      </w:r>
      <w:r w:rsidR="00F34559" w:rsidRPr="00F34559">
        <w:rPr>
          <w:rFonts w:ascii="Times New Roman" w:hAnsi="Times New Roman"/>
          <w:sz w:val="24"/>
          <w:szCs w:val="24"/>
        </w:rPr>
        <w:t>1400 feet of 8’ wide bituminous bike and pedestrian path, water main extension and associated hydrants, sewer valve, manhole and force main, and/or off-tract water main</w:t>
      </w:r>
      <w:r w:rsidRPr="00CC545A">
        <w:rPr>
          <w:rFonts w:ascii="Times New Roman" w:hAnsi="Times New Roman"/>
          <w:sz w:val="24"/>
          <w:szCs w:val="24"/>
        </w:rPr>
        <w:t xml:space="preserve"> (</w:t>
      </w:r>
      <w:r w:rsidR="00F34559">
        <w:rPr>
          <w:rFonts w:ascii="Times New Roman" w:hAnsi="Times New Roman"/>
          <w:sz w:val="24"/>
          <w:szCs w:val="24"/>
        </w:rPr>
        <w:t xml:space="preserve">collectively, </w:t>
      </w:r>
      <w:r w:rsidR="008D1CE3">
        <w:rPr>
          <w:rFonts w:ascii="Times New Roman" w:hAnsi="Times New Roman"/>
          <w:sz w:val="24"/>
          <w:szCs w:val="24"/>
        </w:rPr>
        <w:t>the “Infrastructure Improvements”)</w:t>
      </w:r>
      <w:r w:rsidRPr="00CC545A">
        <w:rPr>
          <w:rFonts w:ascii="Times New Roman" w:hAnsi="Times New Roman"/>
          <w:sz w:val="24"/>
          <w:szCs w:val="24"/>
        </w:rPr>
        <w:t>; and</w:t>
      </w:r>
    </w:p>
    <w:p w:rsidR="009B7BC8" w:rsidRDefault="009B7BC8" w:rsidP="009B7BC8"/>
    <w:p w:rsidR="009B7BC8" w:rsidRDefault="009B7BC8" w:rsidP="009B7BC8">
      <w:pPr>
        <w:pStyle w:val="BodyTextIndent"/>
        <w:widowControl w:val="0"/>
      </w:pPr>
      <w:r w:rsidRPr="002D563F">
        <w:rPr>
          <w:b/>
        </w:rPr>
        <w:t>WHEREAS,</w:t>
      </w:r>
      <w:r>
        <w:t xml:space="preserve"> the </w:t>
      </w:r>
      <w:r w:rsidR="008D1CE3">
        <w:t xml:space="preserve">Infrastructure </w:t>
      </w:r>
      <w:r>
        <w:t>Improvements will be, and are intended to be, “local improvements” within the meaning of the</w:t>
      </w:r>
      <w:r w:rsidR="008D1CE3">
        <w:t xml:space="preserve"> </w:t>
      </w:r>
      <w:r w:rsidR="008D1CE3" w:rsidRPr="00CC545A">
        <w:t xml:space="preserve">Local and Other Improvements Law, </w:t>
      </w:r>
      <w:r w:rsidR="008D1CE3" w:rsidRPr="00CC545A">
        <w:rPr>
          <w:i/>
          <w:iCs/>
        </w:rPr>
        <w:t>N.J.S.A</w:t>
      </w:r>
      <w:r w:rsidR="008D1CE3" w:rsidRPr="00CC545A">
        <w:rPr>
          <w:iCs/>
        </w:rPr>
        <w:t>.</w:t>
      </w:r>
      <w:r w:rsidR="008D1CE3" w:rsidRPr="00CC545A">
        <w:t xml:space="preserve"> 40:56-1, </w:t>
      </w:r>
      <w:r w:rsidR="008D1CE3" w:rsidRPr="00CC545A">
        <w:rPr>
          <w:i/>
          <w:iCs/>
        </w:rPr>
        <w:t>et seq.</w:t>
      </w:r>
      <w:r w:rsidR="008D1CE3" w:rsidRPr="00CC545A">
        <w:t>, as amended and supplemented (the “Local Improvements Law”)</w:t>
      </w:r>
      <w:r>
        <w:t xml:space="preserve"> and such improvement</w:t>
      </w:r>
      <w:r w:rsidR="00141585">
        <w:t xml:space="preserve">s will benefit the </w:t>
      </w:r>
      <w:r w:rsidR="006B626E" w:rsidRPr="00CC545A">
        <w:t xml:space="preserve">Redevelopment </w:t>
      </w:r>
      <w:r>
        <w:t>Area; and</w:t>
      </w:r>
    </w:p>
    <w:p w:rsidR="009B7BC8" w:rsidRDefault="009B7BC8" w:rsidP="00050D2A">
      <w:pPr>
        <w:spacing w:line="283" w:lineRule="atLeast"/>
        <w:jc w:val="both"/>
        <w:rPr>
          <w:rFonts w:ascii="Times New Roman" w:hAnsi="Times New Roman"/>
          <w:color w:val="000000"/>
          <w:kern w:val="28"/>
          <w:sz w:val="24"/>
          <w:szCs w:val="24"/>
        </w:rPr>
      </w:pPr>
    </w:p>
    <w:p w:rsidR="00050D2A" w:rsidRPr="00050D2A" w:rsidRDefault="00050D2A" w:rsidP="00050D2A">
      <w:pPr>
        <w:spacing w:line="283" w:lineRule="atLeast"/>
        <w:jc w:val="both"/>
        <w:rPr>
          <w:rFonts w:ascii="Times New Roman" w:hAnsi="Times New Roman"/>
          <w:color w:val="000000"/>
          <w:kern w:val="28"/>
          <w:sz w:val="24"/>
          <w:szCs w:val="24"/>
        </w:rPr>
      </w:pPr>
      <w:r w:rsidRPr="00050D2A">
        <w:rPr>
          <w:rFonts w:ascii="Times New Roman" w:hAnsi="Times New Roman"/>
          <w:color w:val="000000"/>
          <w:kern w:val="28"/>
          <w:sz w:val="24"/>
          <w:szCs w:val="24"/>
        </w:rPr>
        <w:tab/>
      </w:r>
      <w:r w:rsidRPr="00050D2A">
        <w:rPr>
          <w:rFonts w:ascii="Times New Roman" w:hAnsi="Times New Roman"/>
          <w:b/>
          <w:color w:val="000000"/>
          <w:kern w:val="28"/>
          <w:sz w:val="24"/>
          <w:szCs w:val="24"/>
        </w:rPr>
        <w:t>WHEREAS</w:t>
      </w:r>
      <w:r w:rsidRPr="00050D2A">
        <w:rPr>
          <w:rFonts w:ascii="Times New Roman" w:hAnsi="Times New Roman"/>
          <w:color w:val="000000"/>
          <w:kern w:val="28"/>
          <w:sz w:val="24"/>
          <w:szCs w:val="24"/>
        </w:rPr>
        <w:t xml:space="preserve">, despite the </w:t>
      </w:r>
      <w:r w:rsidR="006B626E" w:rsidRPr="00CC545A">
        <w:rPr>
          <w:rFonts w:ascii="Times New Roman" w:hAnsi="Times New Roman"/>
          <w:sz w:val="24"/>
          <w:szCs w:val="24"/>
        </w:rPr>
        <w:t>Redevelop</w:t>
      </w:r>
      <w:r w:rsidR="006B626E">
        <w:rPr>
          <w:rFonts w:ascii="Times New Roman" w:hAnsi="Times New Roman"/>
          <w:sz w:val="24"/>
          <w:szCs w:val="24"/>
        </w:rPr>
        <w:t>er</w:t>
      </w:r>
      <w:r w:rsidRPr="00050D2A">
        <w:rPr>
          <w:rFonts w:ascii="Times New Roman" w:hAnsi="Times New Roman"/>
          <w:color w:val="000000"/>
          <w:kern w:val="28"/>
          <w:sz w:val="24"/>
          <w:szCs w:val="24"/>
        </w:rPr>
        <w:t>’s investment of equity and borrowed funds, such amounts are insufficient to pay for all of the costs associated with the development and construction of the Project and the Infrastructure Improvements; and</w:t>
      </w:r>
    </w:p>
    <w:p w:rsidR="00050D2A" w:rsidRPr="00050D2A" w:rsidRDefault="00050D2A" w:rsidP="00050D2A">
      <w:pPr>
        <w:spacing w:line="283" w:lineRule="atLeast"/>
        <w:jc w:val="both"/>
        <w:rPr>
          <w:rFonts w:ascii="Times New Roman" w:hAnsi="Times New Roman"/>
          <w:color w:val="000000"/>
          <w:kern w:val="28"/>
          <w:sz w:val="24"/>
          <w:szCs w:val="24"/>
        </w:rPr>
      </w:pPr>
    </w:p>
    <w:p w:rsidR="00050D2A" w:rsidRPr="00050D2A" w:rsidRDefault="00050D2A" w:rsidP="00C22411">
      <w:pPr>
        <w:spacing w:line="283" w:lineRule="atLeast"/>
        <w:jc w:val="both"/>
        <w:rPr>
          <w:rFonts w:ascii="Times New Roman" w:hAnsi="Times New Roman"/>
          <w:color w:val="000000"/>
          <w:kern w:val="28"/>
          <w:sz w:val="24"/>
          <w:szCs w:val="24"/>
        </w:rPr>
      </w:pPr>
      <w:r w:rsidRPr="00050D2A">
        <w:rPr>
          <w:rFonts w:ascii="Times New Roman" w:hAnsi="Times New Roman"/>
          <w:color w:val="000000"/>
          <w:kern w:val="28"/>
          <w:sz w:val="24"/>
          <w:szCs w:val="24"/>
        </w:rPr>
        <w:tab/>
      </w:r>
      <w:r w:rsidRPr="00050D2A">
        <w:rPr>
          <w:rFonts w:ascii="Times New Roman" w:hAnsi="Times New Roman"/>
          <w:b/>
          <w:color w:val="000000"/>
          <w:kern w:val="28"/>
          <w:sz w:val="24"/>
          <w:szCs w:val="24"/>
        </w:rPr>
        <w:t xml:space="preserve">WHEREAS, </w:t>
      </w:r>
      <w:r w:rsidRPr="00050D2A">
        <w:rPr>
          <w:rFonts w:ascii="Times New Roman" w:hAnsi="Times New Roman"/>
          <w:color w:val="000000"/>
          <w:kern w:val="28"/>
          <w:sz w:val="24"/>
          <w:szCs w:val="24"/>
        </w:rPr>
        <w:t>to defray some of the costs of the Infrastructure Improvements, thereby making the Project viable, the Township will issue bonds (the “Redevelopment Bonds”) pursuant to the Redevelopment Area Bond Financing Law</w:t>
      </w:r>
      <w:r w:rsidR="006B626E">
        <w:rPr>
          <w:rFonts w:ascii="Times New Roman" w:hAnsi="Times New Roman"/>
          <w:color w:val="000000"/>
          <w:kern w:val="28"/>
          <w:sz w:val="24"/>
          <w:szCs w:val="24"/>
        </w:rPr>
        <w:t xml:space="preserve">, </w:t>
      </w:r>
      <w:r w:rsidR="006B626E" w:rsidRPr="006B626E">
        <w:rPr>
          <w:rFonts w:ascii="Times New Roman" w:hAnsi="Times New Roman"/>
          <w:i/>
          <w:color w:val="000000"/>
          <w:kern w:val="28"/>
          <w:sz w:val="24"/>
          <w:szCs w:val="24"/>
        </w:rPr>
        <w:t>N.J.S.A.</w:t>
      </w:r>
      <w:r w:rsidR="006B626E">
        <w:rPr>
          <w:rFonts w:ascii="Times New Roman" w:hAnsi="Times New Roman"/>
          <w:color w:val="000000"/>
          <w:kern w:val="28"/>
          <w:sz w:val="24"/>
          <w:szCs w:val="24"/>
        </w:rPr>
        <w:t xml:space="preserve"> 40A:12A 64-1 </w:t>
      </w:r>
      <w:r w:rsidR="006B626E" w:rsidRPr="006B626E">
        <w:rPr>
          <w:rFonts w:ascii="Times New Roman" w:hAnsi="Times New Roman"/>
          <w:i/>
          <w:color w:val="000000"/>
          <w:kern w:val="28"/>
          <w:sz w:val="24"/>
          <w:szCs w:val="24"/>
        </w:rPr>
        <w:t>et seq.</w:t>
      </w:r>
      <w:r w:rsidR="006B626E">
        <w:rPr>
          <w:rFonts w:ascii="Times New Roman" w:hAnsi="Times New Roman"/>
          <w:color w:val="000000"/>
          <w:kern w:val="28"/>
          <w:sz w:val="24"/>
          <w:szCs w:val="24"/>
        </w:rPr>
        <w:t xml:space="preserve"> (the “Bond Financing Law”)</w:t>
      </w:r>
      <w:r w:rsidRPr="00050D2A">
        <w:rPr>
          <w:rFonts w:ascii="Times New Roman" w:hAnsi="Times New Roman"/>
          <w:color w:val="000000"/>
          <w:kern w:val="28"/>
          <w:sz w:val="24"/>
          <w:szCs w:val="24"/>
        </w:rPr>
        <w:t>; and</w:t>
      </w:r>
    </w:p>
    <w:p w:rsidR="00050D2A" w:rsidRPr="00050D2A" w:rsidRDefault="00050D2A" w:rsidP="00050D2A">
      <w:pPr>
        <w:spacing w:line="283" w:lineRule="atLeast"/>
        <w:jc w:val="both"/>
        <w:rPr>
          <w:rFonts w:ascii="Times New Roman" w:hAnsi="Times New Roman"/>
          <w:color w:val="000000"/>
          <w:kern w:val="28"/>
          <w:sz w:val="24"/>
          <w:szCs w:val="24"/>
        </w:rPr>
      </w:pPr>
    </w:p>
    <w:p w:rsidR="00050D2A" w:rsidRPr="00050D2A" w:rsidRDefault="00050D2A" w:rsidP="00F34559">
      <w:pPr>
        <w:spacing w:line="283" w:lineRule="atLeast"/>
        <w:jc w:val="both"/>
        <w:rPr>
          <w:rFonts w:ascii="Times New Roman" w:hAnsi="Times New Roman"/>
          <w:color w:val="000000"/>
          <w:kern w:val="28"/>
          <w:sz w:val="24"/>
          <w:szCs w:val="24"/>
        </w:rPr>
      </w:pPr>
      <w:r w:rsidRPr="00050D2A">
        <w:rPr>
          <w:rFonts w:ascii="Times New Roman" w:hAnsi="Times New Roman"/>
          <w:color w:val="000000"/>
          <w:kern w:val="28"/>
          <w:sz w:val="24"/>
          <w:szCs w:val="24"/>
        </w:rPr>
        <w:lastRenderedPageBreak/>
        <w:tab/>
      </w:r>
      <w:r w:rsidRPr="00050D2A">
        <w:rPr>
          <w:rFonts w:ascii="Times New Roman" w:hAnsi="Times New Roman"/>
          <w:b/>
          <w:color w:val="000000"/>
          <w:kern w:val="28"/>
          <w:sz w:val="24"/>
          <w:szCs w:val="24"/>
        </w:rPr>
        <w:t>WHEREAS</w:t>
      </w:r>
      <w:r w:rsidRPr="00050D2A">
        <w:rPr>
          <w:rFonts w:ascii="Times New Roman" w:hAnsi="Times New Roman"/>
          <w:color w:val="000000"/>
          <w:kern w:val="28"/>
          <w:sz w:val="24"/>
          <w:szCs w:val="24"/>
        </w:rPr>
        <w:t xml:space="preserve">, the provisions of the Long Term Tax Exemption Law, </w:t>
      </w:r>
      <w:r w:rsidRPr="00050D2A">
        <w:rPr>
          <w:rFonts w:ascii="Times New Roman" w:hAnsi="Times New Roman"/>
          <w:i/>
          <w:color w:val="000000"/>
          <w:kern w:val="28"/>
          <w:sz w:val="24"/>
          <w:szCs w:val="24"/>
        </w:rPr>
        <w:t>N.J.S.A.</w:t>
      </w:r>
      <w:r w:rsidRPr="00050D2A">
        <w:rPr>
          <w:rFonts w:ascii="Times New Roman" w:hAnsi="Times New Roman"/>
          <w:color w:val="000000"/>
          <w:kern w:val="28"/>
          <w:sz w:val="24"/>
          <w:szCs w:val="24"/>
        </w:rPr>
        <w:t xml:space="preserve"> 40A:20-1 </w:t>
      </w:r>
      <w:r w:rsidRPr="00050D2A">
        <w:rPr>
          <w:rFonts w:ascii="Times New Roman" w:hAnsi="Times New Roman"/>
          <w:i/>
          <w:color w:val="000000"/>
          <w:kern w:val="28"/>
          <w:sz w:val="24"/>
          <w:szCs w:val="24"/>
        </w:rPr>
        <w:t>et seq.</w:t>
      </w:r>
      <w:r w:rsidRPr="00050D2A">
        <w:rPr>
          <w:rFonts w:ascii="Times New Roman" w:hAnsi="Times New Roman"/>
          <w:color w:val="000000"/>
          <w:kern w:val="28"/>
          <w:sz w:val="24"/>
          <w:szCs w:val="24"/>
        </w:rPr>
        <w:t xml:space="preserve"> (the “Long Term Tax Exemption Law”) and the Bond Financing Law authorize the Township to accept, in lieu of real property taxes, an annual service charge paid by the </w:t>
      </w:r>
      <w:r w:rsidR="006B626E" w:rsidRPr="00CC545A">
        <w:rPr>
          <w:rFonts w:ascii="Times New Roman" w:hAnsi="Times New Roman"/>
          <w:sz w:val="24"/>
          <w:szCs w:val="24"/>
        </w:rPr>
        <w:t>Redevelop</w:t>
      </w:r>
      <w:r w:rsidR="006B626E">
        <w:rPr>
          <w:rFonts w:ascii="Times New Roman" w:hAnsi="Times New Roman"/>
          <w:sz w:val="24"/>
          <w:szCs w:val="24"/>
        </w:rPr>
        <w:t>er</w:t>
      </w:r>
      <w:r w:rsidRPr="00050D2A">
        <w:rPr>
          <w:rFonts w:ascii="Times New Roman" w:hAnsi="Times New Roman"/>
          <w:color w:val="000000"/>
          <w:kern w:val="28"/>
          <w:sz w:val="24"/>
          <w:szCs w:val="24"/>
        </w:rPr>
        <w:t>; and</w:t>
      </w:r>
    </w:p>
    <w:p w:rsidR="00050D2A" w:rsidRDefault="00050D2A" w:rsidP="00050D2A">
      <w:pPr>
        <w:jc w:val="both"/>
        <w:rPr>
          <w:rFonts w:ascii="Times New Roman" w:hAnsi="Times New Roman"/>
          <w:color w:val="000000"/>
          <w:kern w:val="28"/>
          <w:sz w:val="24"/>
          <w:szCs w:val="24"/>
        </w:rPr>
      </w:pPr>
    </w:p>
    <w:p w:rsidR="008D1CE3" w:rsidRDefault="008D1CE3" w:rsidP="00050D2A">
      <w:pPr>
        <w:jc w:val="both"/>
        <w:rPr>
          <w:rFonts w:ascii="Times New Roman" w:hAnsi="Times New Roman"/>
          <w:color w:val="000000"/>
          <w:kern w:val="28"/>
          <w:sz w:val="24"/>
          <w:szCs w:val="24"/>
        </w:rPr>
      </w:pPr>
      <w:r>
        <w:rPr>
          <w:rFonts w:ascii="Times New Roman" w:hAnsi="Times New Roman"/>
          <w:color w:val="000000"/>
          <w:kern w:val="28"/>
          <w:sz w:val="24"/>
          <w:szCs w:val="24"/>
        </w:rPr>
        <w:tab/>
      </w:r>
      <w:r w:rsidRPr="008D1CE3">
        <w:rPr>
          <w:rFonts w:ascii="Times New Roman" w:hAnsi="Times New Roman"/>
          <w:b/>
          <w:color w:val="000000"/>
          <w:kern w:val="28"/>
          <w:sz w:val="24"/>
          <w:szCs w:val="24"/>
        </w:rPr>
        <w:t>WHEREAS,</w:t>
      </w:r>
      <w:r>
        <w:rPr>
          <w:rFonts w:ascii="Times New Roman" w:hAnsi="Times New Roman"/>
          <w:color w:val="000000"/>
          <w:kern w:val="28"/>
          <w:sz w:val="24"/>
          <w:szCs w:val="24"/>
        </w:rPr>
        <w:t xml:space="preserve"> the </w:t>
      </w:r>
      <w:r w:rsidR="006B626E" w:rsidRPr="00CC545A">
        <w:rPr>
          <w:rFonts w:ascii="Times New Roman" w:hAnsi="Times New Roman"/>
          <w:sz w:val="24"/>
          <w:szCs w:val="24"/>
        </w:rPr>
        <w:t>Redevelop</w:t>
      </w:r>
      <w:r w:rsidR="006B626E">
        <w:rPr>
          <w:rFonts w:ascii="Times New Roman" w:hAnsi="Times New Roman"/>
          <w:sz w:val="24"/>
          <w:szCs w:val="24"/>
        </w:rPr>
        <w:t>er</w:t>
      </w:r>
      <w:r>
        <w:rPr>
          <w:rFonts w:ascii="Times New Roman" w:hAnsi="Times New Roman"/>
          <w:color w:val="000000"/>
          <w:kern w:val="28"/>
          <w:sz w:val="24"/>
          <w:szCs w:val="24"/>
        </w:rPr>
        <w:t xml:space="preserve"> will enter into a financial agreement (the “Financial Agreement”), pursuant to which it will pay an annual service charge to the Township</w:t>
      </w:r>
      <w:r w:rsidR="0085215C">
        <w:rPr>
          <w:rFonts w:ascii="Times New Roman" w:hAnsi="Times New Roman"/>
          <w:color w:val="000000"/>
          <w:kern w:val="28"/>
          <w:sz w:val="24"/>
          <w:szCs w:val="24"/>
        </w:rPr>
        <w:t xml:space="preserve">, </w:t>
      </w:r>
      <w:r w:rsidR="0085215C" w:rsidRPr="00050D2A">
        <w:rPr>
          <w:rFonts w:ascii="Times New Roman" w:hAnsi="Times New Roman"/>
          <w:color w:val="000000"/>
          <w:kern w:val="28"/>
          <w:sz w:val="24"/>
          <w:szCs w:val="24"/>
        </w:rPr>
        <w:t xml:space="preserve">a portion of which will be </w:t>
      </w:r>
      <w:r w:rsidR="007F5A21">
        <w:rPr>
          <w:rFonts w:ascii="Times New Roman" w:hAnsi="Times New Roman"/>
          <w:color w:val="000000"/>
          <w:kern w:val="28"/>
          <w:sz w:val="24"/>
          <w:szCs w:val="24"/>
        </w:rPr>
        <w:t xml:space="preserve">used </w:t>
      </w:r>
      <w:r w:rsidR="0085215C" w:rsidRPr="00050D2A">
        <w:rPr>
          <w:rFonts w:ascii="Times New Roman" w:hAnsi="Times New Roman"/>
          <w:color w:val="000000"/>
          <w:kern w:val="28"/>
          <w:sz w:val="24"/>
          <w:szCs w:val="24"/>
        </w:rPr>
        <w:t>by the Township to pay debt service due on the Redevelopment Bonds</w:t>
      </w:r>
      <w:r w:rsidR="007F5A21">
        <w:rPr>
          <w:rFonts w:ascii="Times New Roman" w:hAnsi="Times New Roman"/>
          <w:color w:val="000000"/>
          <w:kern w:val="28"/>
          <w:sz w:val="24"/>
          <w:szCs w:val="24"/>
        </w:rPr>
        <w:t>.</w:t>
      </w:r>
    </w:p>
    <w:p w:rsidR="00EF0633" w:rsidRPr="00FB2234" w:rsidRDefault="00EF0633" w:rsidP="00EF0633">
      <w:pPr>
        <w:pStyle w:val="Default"/>
        <w:jc w:val="both"/>
      </w:pPr>
      <w:bookmarkStart w:id="1" w:name="_DV_M11"/>
      <w:bookmarkStart w:id="2" w:name="_DV_M15"/>
      <w:bookmarkStart w:id="3" w:name="_DV_M16"/>
      <w:bookmarkEnd w:id="1"/>
      <w:bookmarkEnd w:id="2"/>
      <w:bookmarkEnd w:id="3"/>
    </w:p>
    <w:p w:rsidR="00EF0633" w:rsidRPr="00D459AE" w:rsidRDefault="00EF0633" w:rsidP="00EF0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D459AE">
        <w:rPr>
          <w:rFonts w:ascii="Times New Roman" w:hAnsi="Times New Roman"/>
          <w:sz w:val="24"/>
          <w:szCs w:val="24"/>
        </w:rPr>
        <w:tab/>
      </w:r>
      <w:r w:rsidRPr="00D459AE">
        <w:rPr>
          <w:rFonts w:ascii="Times New Roman" w:hAnsi="Times New Roman"/>
          <w:b/>
          <w:sz w:val="24"/>
          <w:szCs w:val="24"/>
        </w:rPr>
        <w:t xml:space="preserve">NOW, THEREFORE, BE IT ORDAINED </w:t>
      </w:r>
      <w:r w:rsidRPr="00FE673A">
        <w:rPr>
          <w:rFonts w:ascii="Times New Roman" w:hAnsi="Times New Roman"/>
          <w:sz w:val="24"/>
          <w:szCs w:val="24"/>
        </w:rPr>
        <w:t xml:space="preserve">BY THE MAYOR AND </w:t>
      </w:r>
      <w:r w:rsidR="0085215C" w:rsidRPr="00FE673A">
        <w:rPr>
          <w:rFonts w:ascii="Times New Roman" w:hAnsi="Times New Roman"/>
          <w:sz w:val="24"/>
          <w:szCs w:val="24"/>
        </w:rPr>
        <w:t>TOWNSHIP</w:t>
      </w:r>
      <w:r w:rsidRPr="00FE673A">
        <w:rPr>
          <w:rFonts w:ascii="Times New Roman" w:hAnsi="Times New Roman"/>
          <w:sz w:val="24"/>
          <w:szCs w:val="24"/>
        </w:rPr>
        <w:t xml:space="preserve"> COUNCIL OF THE </w:t>
      </w:r>
      <w:r w:rsidR="0085215C" w:rsidRPr="00FE673A">
        <w:rPr>
          <w:rFonts w:ascii="Times New Roman" w:hAnsi="Times New Roman"/>
          <w:sz w:val="24"/>
          <w:szCs w:val="24"/>
        </w:rPr>
        <w:t xml:space="preserve">TOWNSHIP OF </w:t>
      </w:r>
      <w:r w:rsidR="007C3FDB" w:rsidRPr="00FE673A">
        <w:rPr>
          <w:rFonts w:ascii="Times New Roman" w:hAnsi="Times New Roman"/>
          <w:sz w:val="24"/>
          <w:szCs w:val="24"/>
        </w:rPr>
        <w:t>EAST WINDSOR</w:t>
      </w:r>
      <w:r w:rsidRPr="00FE673A">
        <w:rPr>
          <w:rFonts w:ascii="Times New Roman" w:hAnsi="Times New Roman"/>
          <w:sz w:val="24"/>
          <w:szCs w:val="24"/>
        </w:rPr>
        <w:t>, IN THE COUNTY OF M</w:t>
      </w:r>
      <w:r w:rsidR="007C3FDB" w:rsidRPr="00FE673A">
        <w:rPr>
          <w:rFonts w:ascii="Times New Roman" w:hAnsi="Times New Roman"/>
          <w:sz w:val="24"/>
          <w:szCs w:val="24"/>
        </w:rPr>
        <w:t>ERCER</w:t>
      </w:r>
      <w:r w:rsidRPr="00FE673A">
        <w:rPr>
          <w:rFonts w:ascii="Times New Roman" w:hAnsi="Times New Roman"/>
          <w:sz w:val="24"/>
          <w:szCs w:val="24"/>
        </w:rPr>
        <w:t>, NEW JERSEY, AS FOLLOWS:</w:t>
      </w:r>
    </w:p>
    <w:p w:rsidR="00EF0633" w:rsidRPr="00D459AE" w:rsidRDefault="00EF0633" w:rsidP="00EF0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bookmarkStart w:id="4" w:name="_GoBack"/>
      <w:bookmarkEnd w:id="4"/>
    </w:p>
    <w:p w:rsidR="00EF0633" w:rsidRPr="00D459AE" w:rsidRDefault="00EF0633" w:rsidP="00EF0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D459AE">
        <w:rPr>
          <w:rFonts w:ascii="Times New Roman" w:hAnsi="Times New Roman"/>
          <w:sz w:val="24"/>
          <w:szCs w:val="24"/>
        </w:rPr>
        <w:tab/>
      </w:r>
      <w:r w:rsidRPr="00AC793D">
        <w:rPr>
          <w:rFonts w:ascii="Times New Roman" w:hAnsi="Times New Roman"/>
          <w:b/>
          <w:sz w:val="24"/>
          <w:szCs w:val="24"/>
          <w:u w:val="single"/>
        </w:rPr>
        <w:t>Section 1</w:t>
      </w:r>
      <w:r w:rsidRPr="00D459AE">
        <w:rPr>
          <w:rFonts w:ascii="Times New Roman" w:hAnsi="Times New Roman"/>
          <w:b/>
          <w:sz w:val="24"/>
          <w:szCs w:val="24"/>
        </w:rPr>
        <w:t>.</w:t>
      </w:r>
      <w:r w:rsidRPr="00D459AE">
        <w:rPr>
          <w:rFonts w:ascii="Times New Roman" w:hAnsi="Times New Roman"/>
          <w:sz w:val="24"/>
          <w:szCs w:val="24"/>
        </w:rPr>
        <w:tab/>
        <w:t xml:space="preserve">The </w:t>
      </w:r>
      <w:r>
        <w:rPr>
          <w:rFonts w:ascii="Times New Roman" w:hAnsi="Times New Roman"/>
          <w:sz w:val="24"/>
          <w:szCs w:val="24"/>
        </w:rPr>
        <w:t xml:space="preserve">recitals </w:t>
      </w:r>
      <w:r w:rsidR="00370247">
        <w:rPr>
          <w:rFonts w:ascii="Times New Roman" w:hAnsi="Times New Roman"/>
          <w:sz w:val="24"/>
          <w:szCs w:val="24"/>
        </w:rPr>
        <w:t xml:space="preserve">hereof </w:t>
      </w:r>
      <w:r>
        <w:rPr>
          <w:rFonts w:ascii="Times New Roman" w:hAnsi="Times New Roman"/>
          <w:sz w:val="24"/>
          <w:szCs w:val="24"/>
        </w:rPr>
        <w:t xml:space="preserve">are </w:t>
      </w:r>
      <w:r w:rsidRPr="00D459AE">
        <w:rPr>
          <w:rFonts w:ascii="Times New Roman" w:hAnsi="Times New Roman"/>
          <w:sz w:val="24"/>
          <w:szCs w:val="24"/>
        </w:rPr>
        <w:t>incorporated by reference as it is set forth at length herein.</w:t>
      </w:r>
    </w:p>
    <w:p w:rsidR="00EF0633" w:rsidRPr="00D459AE" w:rsidRDefault="00EF0633" w:rsidP="00EF0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370247" w:rsidRDefault="00370247" w:rsidP="00370247">
      <w:pPr>
        <w:pStyle w:val="Heading3"/>
        <w:numPr>
          <w:ilvl w:val="0"/>
          <w:numId w:val="0"/>
        </w:numPr>
        <w:spacing w:line="240" w:lineRule="auto"/>
        <w:ind w:firstLine="720"/>
        <w:rPr>
          <w:rFonts w:ascii="Times New Roman" w:hAnsi="Times New Roman"/>
        </w:rPr>
      </w:pPr>
      <w:r w:rsidRPr="00AC793D">
        <w:rPr>
          <w:rFonts w:ascii="Times New Roman" w:hAnsi="Times New Roman"/>
          <w:b/>
          <w:u w:val="single"/>
        </w:rPr>
        <w:t>Section 2</w:t>
      </w:r>
      <w:r w:rsidRPr="00370247">
        <w:rPr>
          <w:rFonts w:ascii="Times New Roman" w:hAnsi="Times New Roman"/>
          <w:b/>
        </w:rPr>
        <w:t>.</w:t>
      </w:r>
      <w:r>
        <w:rPr>
          <w:rFonts w:ascii="Times New Roman" w:hAnsi="Times New Roman"/>
        </w:rPr>
        <w:tab/>
      </w:r>
      <w:r w:rsidRPr="00281C53">
        <w:rPr>
          <w:rFonts w:ascii="Times New Roman" w:hAnsi="Times New Roman"/>
        </w:rPr>
        <w:t xml:space="preserve">The Township intends to make and to levy </w:t>
      </w:r>
      <w:r w:rsidR="00A9002D">
        <w:rPr>
          <w:rFonts w:ascii="Times New Roman" w:hAnsi="Times New Roman"/>
        </w:rPr>
        <w:t xml:space="preserve">a </w:t>
      </w:r>
      <w:r w:rsidRPr="00281C53">
        <w:rPr>
          <w:rFonts w:ascii="Times New Roman" w:hAnsi="Times New Roman"/>
        </w:rPr>
        <w:t xml:space="preserve">special assessment against the </w:t>
      </w:r>
      <w:r w:rsidR="00C22411" w:rsidRPr="00CC545A">
        <w:rPr>
          <w:rFonts w:ascii="Times New Roman" w:hAnsi="Times New Roman"/>
        </w:rPr>
        <w:t xml:space="preserve">Redevelopment </w:t>
      </w:r>
      <w:r w:rsidR="00A9002D">
        <w:rPr>
          <w:rFonts w:ascii="Times New Roman" w:hAnsi="Times New Roman"/>
        </w:rPr>
        <w:t xml:space="preserve">Area </w:t>
      </w:r>
      <w:r w:rsidRPr="00281C53">
        <w:rPr>
          <w:rFonts w:ascii="Times New Roman" w:hAnsi="Times New Roman"/>
        </w:rPr>
        <w:t>in an aggregate amount not to exceed $</w:t>
      </w:r>
      <w:r w:rsidR="007F5A21">
        <w:rPr>
          <w:rFonts w:ascii="Times New Roman" w:hAnsi="Times New Roman"/>
        </w:rPr>
        <w:t>75</w:t>
      </w:r>
      <w:r w:rsidRPr="00281C53">
        <w:rPr>
          <w:rFonts w:ascii="Times New Roman" w:hAnsi="Times New Roman"/>
        </w:rPr>
        <w:t>,000</w:t>
      </w:r>
      <w:r>
        <w:rPr>
          <w:rFonts w:ascii="Times New Roman" w:hAnsi="Times New Roman"/>
        </w:rPr>
        <w:t xml:space="preserve"> in accordance with the special assessment agreement </w:t>
      </w:r>
      <w:r w:rsidR="00A9002D">
        <w:rPr>
          <w:rFonts w:ascii="Times New Roman" w:hAnsi="Times New Roman"/>
        </w:rPr>
        <w:t>in substantially the same form as that on file with the Township Clerk (the “Special Assessment Agreement”).  Such special assessment</w:t>
      </w:r>
      <w:r w:rsidRPr="00281C53">
        <w:rPr>
          <w:rFonts w:ascii="Times New Roman" w:hAnsi="Times New Roman"/>
        </w:rPr>
        <w:t xml:space="preserve"> shall be made and levied in the manner provided by law and, pursuant to Section 3 of the </w:t>
      </w:r>
      <w:r w:rsidR="00C22411">
        <w:rPr>
          <w:rFonts w:ascii="Times New Roman" w:hAnsi="Times New Roman"/>
        </w:rPr>
        <w:t>Bond Financing Law</w:t>
      </w:r>
      <w:r w:rsidRPr="00281C53">
        <w:rPr>
          <w:rFonts w:ascii="Times New Roman" w:hAnsi="Times New Roman"/>
        </w:rPr>
        <w:t xml:space="preserve"> (</w:t>
      </w:r>
      <w:r w:rsidRPr="00141585">
        <w:rPr>
          <w:rFonts w:ascii="Times New Roman" w:hAnsi="Times New Roman"/>
          <w:i/>
        </w:rPr>
        <w:t>N.J.S.A</w:t>
      </w:r>
      <w:r w:rsidRPr="00281C53">
        <w:rPr>
          <w:rFonts w:ascii="Times New Roman" w:hAnsi="Times New Roman"/>
        </w:rPr>
        <w:t xml:space="preserve">. 40A:12A-66c), </w:t>
      </w:r>
      <w:r w:rsidR="00C22411">
        <w:rPr>
          <w:rFonts w:ascii="Times New Roman" w:hAnsi="Times New Roman"/>
        </w:rPr>
        <w:t>the O</w:t>
      </w:r>
      <w:r w:rsidR="00A9002D">
        <w:rPr>
          <w:rFonts w:ascii="Times New Roman" w:hAnsi="Times New Roman"/>
        </w:rPr>
        <w:t>wner</w:t>
      </w:r>
      <w:r w:rsidR="007C3FDB">
        <w:rPr>
          <w:rFonts w:ascii="Times New Roman" w:hAnsi="Times New Roman"/>
        </w:rPr>
        <w:t xml:space="preserve"> of the property</w:t>
      </w:r>
      <w:r w:rsidRPr="00281C53">
        <w:rPr>
          <w:rFonts w:ascii="Times New Roman" w:hAnsi="Times New Roman"/>
        </w:rPr>
        <w:t xml:space="preserve"> so benefitted</w:t>
      </w:r>
      <w:r w:rsidR="007C3FDB">
        <w:rPr>
          <w:rFonts w:ascii="Times New Roman" w:hAnsi="Times New Roman"/>
        </w:rPr>
        <w:t xml:space="preserve"> (</w:t>
      </w:r>
      <w:proofErr w:type="spellStart"/>
      <w:r w:rsidR="007C3FDB">
        <w:rPr>
          <w:rFonts w:ascii="Times New Roman" w:hAnsi="Times New Roman"/>
        </w:rPr>
        <w:t>ie</w:t>
      </w:r>
      <w:proofErr w:type="spellEnd"/>
      <w:r w:rsidR="007C3FDB">
        <w:rPr>
          <w:rFonts w:ascii="Times New Roman" w:hAnsi="Times New Roman"/>
        </w:rPr>
        <w:t xml:space="preserve">, the </w:t>
      </w:r>
      <w:r w:rsidR="00C22411" w:rsidRPr="00CC545A">
        <w:rPr>
          <w:rFonts w:ascii="Times New Roman" w:hAnsi="Times New Roman"/>
        </w:rPr>
        <w:t xml:space="preserve">Redevelopment </w:t>
      </w:r>
      <w:r w:rsidR="007C3FDB">
        <w:rPr>
          <w:rFonts w:ascii="Times New Roman" w:hAnsi="Times New Roman"/>
        </w:rPr>
        <w:t>Area)</w:t>
      </w:r>
      <w:r w:rsidRPr="00281C53">
        <w:rPr>
          <w:rFonts w:ascii="Times New Roman" w:hAnsi="Times New Roman"/>
        </w:rPr>
        <w:t xml:space="preserve"> shall accept such specific amount as the benefit conferred on such proper</w:t>
      </w:r>
      <w:r w:rsidR="007C3FDB">
        <w:rPr>
          <w:rFonts w:ascii="Times New Roman" w:hAnsi="Times New Roman"/>
        </w:rPr>
        <w:t>ty</w:t>
      </w:r>
      <w:r w:rsidRPr="00281C53">
        <w:rPr>
          <w:rFonts w:ascii="Times New Roman" w:hAnsi="Times New Roman"/>
        </w:rPr>
        <w:t xml:space="preserve"> in lieu of the amount being determined by the procedures otherwise applicable to determining the actual benefit conferred on such properties.  The </w:t>
      </w:r>
      <w:r w:rsidR="00A9002D">
        <w:rPr>
          <w:rFonts w:ascii="Times New Roman" w:hAnsi="Times New Roman"/>
        </w:rPr>
        <w:t>Special Assessment A</w:t>
      </w:r>
      <w:r w:rsidRPr="00281C53">
        <w:rPr>
          <w:rFonts w:ascii="Times New Roman" w:hAnsi="Times New Roman"/>
        </w:rPr>
        <w:t>greement is hereby approved.</w:t>
      </w:r>
    </w:p>
    <w:p w:rsidR="00AC793D" w:rsidRDefault="00AC793D" w:rsidP="00370247">
      <w:pPr>
        <w:pStyle w:val="Heading3"/>
        <w:numPr>
          <w:ilvl w:val="0"/>
          <w:numId w:val="0"/>
        </w:numPr>
        <w:spacing w:line="240" w:lineRule="auto"/>
        <w:ind w:firstLine="720"/>
        <w:rPr>
          <w:rFonts w:ascii="Times New Roman" w:hAnsi="Times New Roman"/>
        </w:rPr>
      </w:pPr>
    </w:p>
    <w:p w:rsidR="00AC793D" w:rsidRPr="00D459AE" w:rsidRDefault="00AC793D" w:rsidP="00AC7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Pr>
          <w:rFonts w:ascii="Times New Roman" w:hAnsi="Times New Roman"/>
          <w:b/>
          <w:sz w:val="24"/>
          <w:szCs w:val="24"/>
        </w:rPr>
        <w:tab/>
      </w:r>
      <w:r w:rsidRPr="00AC793D">
        <w:rPr>
          <w:rFonts w:ascii="Times New Roman" w:hAnsi="Times New Roman"/>
          <w:b/>
          <w:sz w:val="24"/>
          <w:szCs w:val="24"/>
          <w:u w:val="single"/>
        </w:rPr>
        <w:t>Section 3</w:t>
      </w:r>
      <w:r w:rsidRPr="00D459AE">
        <w:rPr>
          <w:rFonts w:ascii="Times New Roman" w:hAnsi="Times New Roman"/>
          <w:b/>
          <w:sz w:val="24"/>
          <w:szCs w:val="24"/>
        </w:rPr>
        <w:t>.</w:t>
      </w:r>
      <w:r w:rsidRPr="00D459AE">
        <w:rPr>
          <w:rFonts w:ascii="Times New Roman" w:hAnsi="Times New Roman"/>
          <w:sz w:val="24"/>
          <w:szCs w:val="24"/>
        </w:rPr>
        <w:t xml:space="preserve"> </w:t>
      </w:r>
      <w:r w:rsidRPr="00D459AE">
        <w:rPr>
          <w:rFonts w:ascii="Times New Roman" w:hAnsi="Times New Roman"/>
          <w:sz w:val="24"/>
          <w:szCs w:val="24"/>
        </w:rPr>
        <w:tab/>
        <w:t xml:space="preserve">Notice is hereby given to the </w:t>
      </w:r>
      <w:r>
        <w:rPr>
          <w:rFonts w:ascii="Times New Roman" w:hAnsi="Times New Roman"/>
          <w:sz w:val="24"/>
          <w:szCs w:val="24"/>
        </w:rPr>
        <w:t>O</w:t>
      </w:r>
      <w:r w:rsidRPr="00D459AE">
        <w:rPr>
          <w:rFonts w:ascii="Times New Roman" w:hAnsi="Times New Roman"/>
          <w:sz w:val="24"/>
          <w:szCs w:val="24"/>
        </w:rPr>
        <w:t xml:space="preserve">wner that the </w:t>
      </w:r>
      <w:r>
        <w:rPr>
          <w:rFonts w:ascii="Times New Roman" w:hAnsi="Times New Roman"/>
          <w:sz w:val="24"/>
          <w:szCs w:val="24"/>
        </w:rPr>
        <w:t>Township</w:t>
      </w:r>
      <w:r w:rsidRPr="00D459AE">
        <w:rPr>
          <w:rFonts w:ascii="Times New Roman" w:hAnsi="Times New Roman"/>
          <w:sz w:val="24"/>
          <w:szCs w:val="24"/>
        </w:rPr>
        <w:t xml:space="preserve"> intends to m</w:t>
      </w:r>
      <w:r>
        <w:rPr>
          <w:rFonts w:ascii="Times New Roman" w:hAnsi="Times New Roman"/>
          <w:sz w:val="24"/>
          <w:szCs w:val="24"/>
        </w:rPr>
        <w:t>ake and levy a special assessment</w:t>
      </w:r>
      <w:r w:rsidRPr="00D459AE">
        <w:rPr>
          <w:rFonts w:ascii="Times New Roman" w:hAnsi="Times New Roman"/>
          <w:sz w:val="24"/>
          <w:szCs w:val="24"/>
        </w:rPr>
        <w:t xml:space="preserve"> against </w:t>
      </w:r>
      <w:r>
        <w:rPr>
          <w:rFonts w:ascii="Times New Roman" w:hAnsi="Times New Roman"/>
          <w:sz w:val="24"/>
          <w:szCs w:val="24"/>
        </w:rPr>
        <w:t>the p</w:t>
      </w:r>
      <w:r w:rsidRPr="00D459AE">
        <w:rPr>
          <w:rFonts w:ascii="Times New Roman" w:hAnsi="Times New Roman"/>
          <w:sz w:val="24"/>
          <w:szCs w:val="24"/>
        </w:rPr>
        <w:t xml:space="preserve">arcels </w:t>
      </w:r>
      <w:r>
        <w:rPr>
          <w:rFonts w:ascii="Times New Roman" w:hAnsi="Times New Roman"/>
          <w:sz w:val="24"/>
          <w:szCs w:val="24"/>
        </w:rPr>
        <w:t>t</w:t>
      </w:r>
      <w:r w:rsidR="00141585">
        <w:rPr>
          <w:rFonts w:ascii="Times New Roman" w:hAnsi="Times New Roman"/>
          <w:sz w:val="24"/>
          <w:szCs w:val="24"/>
        </w:rPr>
        <w:t xml:space="preserve">hat constitute the </w:t>
      </w:r>
      <w:r w:rsidR="00C22411">
        <w:rPr>
          <w:rFonts w:ascii="Times New Roman" w:hAnsi="Times New Roman"/>
          <w:sz w:val="24"/>
          <w:szCs w:val="24"/>
        </w:rPr>
        <w:t>Redevelopment</w:t>
      </w:r>
      <w:r>
        <w:rPr>
          <w:rFonts w:ascii="Times New Roman" w:hAnsi="Times New Roman"/>
          <w:sz w:val="24"/>
          <w:szCs w:val="24"/>
        </w:rPr>
        <w:t xml:space="preserve"> Area </w:t>
      </w:r>
      <w:r w:rsidRPr="00D459AE">
        <w:rPr>
          <w:rFonts w:ascii="Times New Roman" w:hAnsi="Times New Roman"/>
          <w:sz w:val="24"/>
          <w:szCs w:val="24"/>
        </w:rPr>
        <w:t xml:space="preserve">in the </w:t>
      </w:r>
      <w:r>
        <w:rPr>
          <w:rFonts w:ascii="Times New Roman" w:hAnsi="Times New Roman"/>
          <w:sz w:val="24"/>
          <w:szCs w:val="24"/>
        </w:rPr>
        <w:t>amount and at the time that the</w:t>
      </w:r>
      <w:r w:rsidRPr="00D459AE">
        <w:rPr>
          <w:rFonts w:ascii="Times New Roman" w:hAnsi="Times New Roman"/>
          <w:sz w:val="24"/>
          <w:szCs w:val="24"/>
        </w:rPr>
        <w:t xml:space="preserve"> </w:t>
      </w:r>
      <w:r>
        <w:rPr>
          <w:rFonts w:ascii="Times New Roman" w:hAnsi="Times New Roman"/>
          <w:sz w:val="24"/>
          <w:szCs w:val="24"/>
        </w:rPr>
        <w:t>Infrastructure I</w:t>
      </w:r>
      <w:r w:rsidRPr="00D459AE">
        <w:rPr>
          <w:rFonts w:ascii="Times New Roman" w:hAnsi="Times New Roman"/>
          <w:sz w:val="24"/>
          <w:szCs w:val="24"/>
        </w:rPr>
        <w:t>mprovements have been completed.</w:t>
      </w:r>
      <w:r>
        <w:rPr>
          <w:rFonts w:ascii="Times New Roman" w:hAnsi="Times New Roman"/>
          <w:sz w:val="24"/>
          <w:szCs w:val="24"/>
        </w:rPr>
        <w:t xml:space="preserve"> The estimated aggregate cost of the </w:t>
      </w:r>
      <w:r w:rsidR="00C22411">
        <w:rPr>
          <w:rFonts w:ascii="Times New Roman" w:hAnsi="Times New Roman"/>
          <w:sz w:val="24"/>
          <w:szCs w:val="24"/>
        </w:rPr>
        <w:t xml:space="preserve">portion of the </w:t>
      </w:r>
      <w:r>
        <w:rPr>
          <w:rFonts w:ascii="Times New Roman" w:hAnsi="Times New Roman"/>
          <w:sz w:val="24"/>
          <w:szCs w:val="24"/>
        </w:rPr>
        <w:t>Inf</w:t>
      </w:r>
      <w:r w:rsidR="000D3D1F">
        <w:rPr>
          <w:rFonts w:ascii="Times New Roman" w:hAnsi="Times New Roman"/>
          <w:sz w:val="24"/>
          <w:szCs w:val="24"/>
        </w:rPr>
        <w:t>rastructure Improvements</w:t>
      </w:r>
      <w:r w:rsidR="00C22411">
        <w:rPr>
          <w:rFonts w:ascii="Times New Roman" w:hAnsi="Times New Roman"/>
          <w:sz w:val="24"/>
          <w:szCs w:val="24"/>
        </w:rPr>
        <w:t xml:space="preserve"> to be financed by the Township</w:t>
      </w:r>
      <w:r w:rsidR="000D3D1F">
        <w:rPr>
          <w:rFonts w:ascii="Times New Roman" w:hAnsi="Times New Roman"/>
          <w:sz w:val="24"/>
          <w:szCs w:val="24"/>
        </w:rPr>
        <w:t xml:space="preserve"> is $</w:t>
      </w:r>
      <w:r w:rsidR="007F5A21">
        <w:rPr>
          <w:rFonts w:ascii="Times New Roman" w:hAnsi="Times New Roman"/>
          <w:sz w:val="24"/>
          <w:szCs w:val="24"/>
        </w:rPr>
        <w:t>75</w:t>
      </w:r>
      <w:r>
        <w:rPr>
          <w:rFonts w:ascii="Times New Roman" w:hAnsi="Times New Roman"/>
          <w:sz w:val="24"/>
          <w:szCs w:val="24"/>
        </w:rPr>
        <w:t>,000 (subject to the actual costs of the Infrastructure Improvements at the time of installation as certified to the Township Engineer), provided that the special assessment for the propertie</w:t>
      </w:r>
      <w:r w:rsidR="00141585">
        <w:rPr>
          <w:rFonts w:ascii="Times New Roman" w:hAnsi="Times New Roman"/>
          <w:sz w:val="24"/>
          <w:szCs w:val="24"/>
        </w:rPr>
        <w:t xml:space="preserve">s constituting the </w:t>
      </w:r>
      <w:r w:rsidR="00C22411" w:rsidRPr="00CC545A">
        <w:rPr>
          <w:rFonts w:ascii="Times New Roman" w:hAnsi="Times New Roman"/>
          <w:sz w:val="24"/>
          <w:szCs w:val="24"/>
        </w:rPr>
        <w:t xml:space="preserve">Redevelopment </w:t>
      </w:r>
      <w:r>
        <w:rPr>
          <w:rFonts w:ascii="Times New Roman" w:hAnsi="Times New Roman"/>
          <w:sz w:val="24"/>
          <w:szCs w:val="24"/>
        </w:rPr>
        <w:t>Area shall be as nearly as possible in proportion to and not in excess of the peculiar benefit, advantage or increase in value that the respective parcel shall be deemed to receive by reason of the Infrastructure Improvements.</w:t>
      </w:r>
    </w:p>
    <w:p w:rsidR="00AC793D" w:rsidRPr="00281C53" w:rsidRDefault="00AC793D" w:rsidP="00370247">
      <w:pPr>
        <w:pStyle w:val="Heading3"/>
        <w:numPr>
          <w:ilvl w:val="0"/>
          <w:numId w:val="0"/>
        </w:numPr>
        <w:spacing w:line="240" w:lineRule="auto"/>
        <w:ind w:firstLine="720"/>
        <w:rPr>
          <w:rFonts w:ascii="Times New Roman" w:hAnsi="Times New Roman"/>
        </w:rPr>
      </w:pPr>
    </w:p>
    <w:p w:rsidR="00370247" w:rsidRPr="00A87591" w:rsidRDefault="00370247" w:rsidP="00370247">
      <w:pPr>
        <w:pStyle w:val="Heading3"/>
        <w:numPr>
          <w:ilvl w:val="0"/>
          <w:numId w:val="0"/>
        </w:numPr>
        <w:spacing w:line="240" w:lineRule="auto"/>
        <w:ind w:firstLine="720"/>
        <w:rPr>
          <w:rFonts w:ascii="Times New Roman" w:hAnsi="Times New Roman"/>
        </w:rPr>
      </w:pPr>
      <w:r w:rsidRPr="00AC793D">
        <w:rPr>
          <w:rFonts w:ascii="Times New Roman" w:hAnsi="Times New Roman"/>
          <w:b/>
          <w:u w:val="single"/>
        </w:rPr>
        <w:t xml:space="preserve">Section </w:t>
      </w:r>
      <w:r w:rsidR="00AC793D" w:rsidRPr="00AC793D">
        <w:rPr>
          <w:rFonts w:ascii="Times New Roman" w:hAnsi="Times New Roman"/>
          <w:b/>
          <w:u w:val="single"/>
        </w:rPr>
        <w:t>4</w:t>
      </w:r>
      <w:r w:rsidRPr="00370247">
        <w:rPr>
          <w:rFonts w:ascii="Times New Roman" w:hAnsi="Times New Roman"/>
          <w:b/>
        </w:rPr>
        <w:t>.</w:t>
      </w:r>
      <w:r w:rsidRPr="00A87591">
        <w:rPr>
          <w:rFonts w:ascii="Times New Roman" w:hAnsi="Times New Roman"/>
        </w:rPr>
        <w:tab/>
        <w:t xml:space="preserve">The </w:t>
      </w:r>
      <w:r w:rsidR="00AC793D">
        <w:rPr>
          <w:rFonts w:ascii="Times New Roman" w:hAnsi="Times New Roman"/>
        </w:rPr>
        <w:t>Owner</w:t>
      </w:r>
      <w:r w:rsidR="00A9002D">
        <w:rPr>
          <w:rFonts w:ascii="Times New Roman" w:hAnsi="Times New Roman"/>
        </w:rPr>
        <w:t xml:space="preserve"> </w:t>
      </w:r>
      <w:r w:rsidR="007F5A21">
        <w:rPr>
          <w:rFonts w:ascii="Times New Roman" w:hAnsi="Times New Roman"/>
        </w:rPr>
        <w:t xml:space="preserve">consents to the imposition of the Special Assessment and agrees to </w:t>
      </w:r>
      <w:r w:rsidRPr="00A87591">
        <w:rPr>
          <w:rFonts w:ascii="Times New Roman" w:hAnsi="Times New Roman"/>
        </w:rPr>
        <w:t>pay</w:t>
      </w:r>
      <w:r w:rsidR="005F1704">
        <w:rPr>
          <w:rFonts w:ascii="Times New Roman" w:hAnsi="Times New Roman"/>
        </w:rPr>
        <w:t>, through itself or its affiliate, the Redeveloper,</w:t>
      </w:r>
      <w:r w:rsidRPr="00A87591">
        <w:rPr>
          <w:rFonts w:ascii="Times New Roman" w:hAnsi="Times New Roman"/>
        </w:rPr>
        <w:t xml:space="preserve"> such assessment in accordance with t</w:t>
      </w:r>
      <w:r w:rsidR="00A9002D">
        <w:rPr>
          <w:rFonts w:ascii="Times New Roman" w:hAnsi="Times New Roman"/>
        </w:rPr>
        <w:t>he terms and provisions of the Special Assessment A</w:t>
      </w:r>
      <w:r w:rsidRPr="00A87591">
        <w:rPr>
          <w:rFonts w:ascii="Times New Roman" w:hAnsi="Times New Roman"/>
        </w:rPr>
        <w:t>greement.  In case any such installment shall remain unpaid for thirty (30) days after the time it shall become due and payable, the whole assessment or the balance thereof shall become and be immediately due and payable, shall draw interest at the rate imposed upon the arrearage of taxes in the Township and shall be collected in the same manner as provided by law for other past</w:t>
      </w:r>
      <w:r w:rsidRPr="00A87591">
        <w:rPr>
          <w:rFonts w:ascii="Times New Roman" w:hAnsi="Times New Roman"/>
        </w:rPr>
        <w:noBreakHyphen/>
        <w:t>due assessments.  Such assessment shall remain a lien upon the land described herein until the assessment, with all installments and accrued interest thereon, shall be paid and satisfied.  Notwithstanding anything herein to the contrary, the Township shall have the right to waive default as may be permitted by law.</w:t>
      </w:r>
    </w:p>
    <w:p w:rsidR="00370247" w:rsidRDefault="00370247" w:rsidP="00370247">
      <w:pPr>
        <w:pStyle w:val="Heading3"/>
        <w:numPr>
          <w:ilvl w:val="0"/>
          <w:numId w:val="0"/>
        </w:numPr>
        <w:spacing w:line="240" w:lineRule="auto"/>
        <w:ind w:left="720"/>
        <w:rPr>
          <w:rFonts w:ascii="Times New Roman" w:hAnsi="Times New Roman"/>
        </w:rPr>
      </w:pPr>
    </w:p>
    <w:p w:rsidR="00F04B86" w:rsidRPr="00716235" w:rsidRDefault="00F04B86" w:rsidP="00F04B86">
      <w:pPr>
        <w:pStyle w:val="Heading3"/>
        <w:numPr>
          <w:ilvl w:val="0"/>
          <w:numId w:val="0"/>
        </w:numPr>
        <w:tabs>
          <w:tab w:val="left" w:pos="720"/>
          <w:tab w:val="left" w:pos="1440"/>
        </w:tabs>
        <w:spacing w:line="240" w:lineRule="auto"/>
        <w:ind w:firstLine="720"/>
        <w:rPr>
          <w:rFonts w:ascii="Times New Roman" w:hAnsi="Times New Roman"/>
        </w:rPr>
      </w:pPr>
      <w:r w:rsidRPr="00AC793D">
        <w:rPr>
          <w:rFonts w:ascii="Times New Roman" w:hAnsi="Times New Roman"/>
          <w:b/>
          <w:u w:val="single"/>
        </w:rPr>
        <w:lastRenderedPageBreak/>
        <w:t xml:space="preserve">Section </w:t>
      </w:r>
      <w:r w:rsidR="00AC793D" w:rsidRPr="00AC793D">
        <w:rPr>
          <w:rFonts w:ascii="Times New Roman" w:hAnsi="Times New Roman"/>
          <w:b/>
          <w:u w:val="single"/>
        </w:rPr>
        <w:t>5</w:t>
      </w:r>
      <w:r w:rsidRPr="00370247">
        <w:rPr>
          <w:rFonts w:ascii="Times New Roman" w:hAnsi="Times New Roman"/>
          <w:b/>
        </w:rPr>
        <w:t>.</w:t>
      </w:r>
      <w:r>
        <w:rPr>
          <w:rFonts w:ascii="Times New Roman" w:hAnsi="Times New Roman"/>
        </w:rPr>
        <w:tab/>
        <w:t>The Mayor and Township Clerk, if necessary, are</w:t>
      </w:r>
      <w:r w:rsidRPr="00716235">
        <w:rPr>
          <w:rFonts w:ascii="Times New Roman" w:hAnsi="Times New Roman"/>
        </w:rPr>
        <w:t xml:space="preserve"> hereby authorized to </w:t>
      </w:r>
      <w:r>
        <w:rPr>
          <w:rFonts w:ascii="Times New Roman" w:hAnsi="Times New Roman"/>
        </w:rPr>
        <w:t xml:space="preserve">execute and, if necessary, attest, the Special Assessment Agreement in </w:t>
      </w:r>
      <w:r w:rsidRPr="00716235">
        <w:rPr>
          <w:rFonts w:ascii="Times New Roman" w:hAnsi="Times New Roman"/>
        </w:rPr>
        <w:t xml:space="preserve">substantially </w:t>
      </w:r>
      <w:r>
        <w:rPr>
          <w:rFonts w:ascii="Times New Roman" w:hAnsi="Times New Roman"/>
        </w:rPr>
        <w:t xml:space="preserve">the same form as that on file with the Township Clerk, </w:t>
      </w:r>
      <w:r w:rsidRPr="00716235">
        <w:rPr>
          <w:rFonts w:ascii="Times New Roman" w:hAnsi="Times New Roman"/>
        </w:rPr>
        <w:t>su</w:t>
      </w:r>
      <w:r>
        <w:rPr>
          <w:rFonts w:ascii="Times New Roman" w:hAnsi="Times New Roman"/>
        </w:rPr>
        <w:t>ch Special Assessment Agreement</w:t>
      </w:r>
      <w:r w:rsidRPr="00716235">
        <w:rPr>
          <w:rFonts w:ascii="Times New Roman" w:hAnsi="Times New Roman"/>
        </w:rPr>
        <w:t xml:space="preserve"> being hereby approved in full with such additions, deletions and modifications as </w:t>
      </w:r>
      <w:r>
        <w:rPr>
          <w:rFonts w:ascii="Times New Roman" w:hAnsi="Times New Roman"/>
        </w:rPr>
        <w:t xml:space="preserve">deemed </w:t>
      </w:r>
      <w:r w:rsidRPr="00716235">
        <w:rPr>
          <w:rFonts w:ascii="Times New Roman" w:hAnsi="Times New Roman"/>
        </w:rPr>
        <w:t>necessary.</w:t>
      </w:r>
    </w:p>
    <w:p w:rsidR="00F842D0" w:rsidRDefault="00F842D0" w:rsidP="007F5A21">
      <w:pPr>
        <w:pStyle w:val="Heading3"/>
        <w:numPr>
          <w:ilvl w:val="0"/>
          <w:numId w:val="0"/>
        </w:numPr>
        <w:tabs>
          <w:tab w:val="left" w:pos="720"/>
          <w:tab w:val="left" w:pos="1440"/>
        </w:tabs>
        <w:spacing w:line="240" w:lineRule="auto"/>
        <w:rPr>
          <w:rFonts w:ascii="Times New Roman" w:hAnsi="Times New Roman"/>
          <w:b/>
        </w:rPr>
      </w:pPr>
    </w:p>
    <w:p w:rsidR="00EF0633" w:rsidRDefault="00AC793D" w:rsidP="00141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Pr>
          <w:rFonts w:ascii="Times New Roman" w:hAnsi="Times New Roman"/>
          <w:sz w:val="24"/>
          <w:szCs w:val="24"/>
        </w:rPr>
        <w:tab/>
      </w:r>
      <w:r w:rsidR="00EF0633" w:rsidRPr="00AC793D">
        <w:rPr>
          <w:rFonts w:ascii="Times New Roman" w:hAnsi="Times New Roman"/>
          <w:b/>
          <w:sz w:val="24"/>
          <w:szCs w:val="24"/>
          <w:u w:val="single"/>
        </w:rPr>
        <w:t xml:space="preserve">Section </w:t>
      </w:r>
      <w:r w:rsidR="005F1704">
        <w:rPr>
          <w:rFonts w:ascii="Times New Roman" w:hAnsi="Times New Roman"/>
          <w:b/>
          <w:sz w:val="24"/>
          <w:szCs w:val="24"/>
          <w:u w:val="single"/>
        </w:rPr>
        <w:t>6</w:t>
      </w:r>
      <w:r w:rsidR="00EF0633" w:rsidRPr="00442DE6">
        <w:rPr>
          <w:rFonts w:ascii="Times New Roman" w:hAnsi="Times New Roman"/>
          <w:b/>
          <w:sz w:val="24"/>
          <w:szCs w:val="24"/>
        </w:rPr>
        <w:t>.</w:t>
      </w:r>
      <w:r w:rsidR="00EF0633">
        <w:rPr>
          <w:rFonts w:ascii="Times New Roman" w:hAnsi="Times New Roman"/>
          <w:sz w:val="24"/>
          <w:szCs w:val="24"/>
        </w:rPr>
        <w:tab/>
        <w:t>This ordinance shall take effect twenty (20) days after the first publicatio</w:t>
      </w:r>
      <w:r w:rsidR="00141585">
        <w:rPr>
          <w:rFonts w:ascii="Times New Roman" w:hAnsi="Times New Roman"/>
          <w:sz w:val="24"/>
          <w:szCs w:val="24"/>
        </w:rPr>
        <w:t>n thereof after final adoption.</w:t>
      </w:r>
    </w:p>
    <w:p w:rsidR="00FE673A" w:rsidRDefault="00FE673A" w:rsidP="00141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E673A" w:rsidRDefault="00FE673A" w:rsidP="00141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E673A" w:rsidRPr="00FE673A" w:rsidRDefault="00FE673A" w:rsidP="00FE673A">
      <w:pPr>
        <w:tabs>
          <w:tab w:val="left" w:pos="-1440"/>
          <w:tab w:val="left" w:pos="-720"/>
          <w:tab w:val="left" w:pos="0"/>
          <w:tab w:val="left" w:pos="810"/>
          <w:tab w:val="left" w:pos="1728"/>
          <w:tab w:val="left" w:pos="2448"/>
          <w:tab w:val="left" w:pos="3168"/>
          <w:tab w:val="left" w:pos="3600"/>
          <w:tab w:val="left" w:pos="4320"/>
          <w:tab w:val="left" w:pos="5040"/>
          <w:tab w:val="left" w:pos="5760"/>
          <w:tab w:val="left" w:pos="6480"/>
          <w:tab w:val="left" w:pos="7200"/>
          <w:tab w:val="left" w:pos="7920"/>
          <w:tab w:val="left" w:pos="8640"/>
        </w:tabs>
        <w:jc w:val="both"/>
        <w:rPr>
          <w:rFonts w:ascii="Times New Roman" w:hAnsi="Times New Roman"/>
          <w:bCs/>
          <w:color w:val="000000"/>
          <w:sz w:val="24"/>
        </w:rPr>
      </w:pPr>
      <w:r w:rsidRPr="00FE673A">
        <w:rPr>
          <w:rFonts w:ascii="Times New Roman" w:hAnsi="Times New Roman"/>
          <w:b/>
          <w:bCs/>
          <w:color w:val="000000"/>
          <w:sz w:val="24"/>
          <w:szCs w:val="24"/>
        </w:rPr>
        <w:t>ATTEST:</w:t>
      </w: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
          <w:bCs/>
          <w:color w:val="000000"/>
          <w:sz w:val="24"/>
          <w:szCs w:val="24"/>
        </w:rPr>
      </w:pP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
          <w:bCs/>
          <w:color w:val="000000"/>
          <w:sz w:val="24"/>
          <w:szCs w:val="24"/>
        </w:rPr>
      </w:pP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
          <w:bCs/>
          <w:color w:val="000000"/>
          <w:sz w:val="24"/>
          <w:szCs w:val="24"/>
        </w:rPr>
      </w:pP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
          <w:bCs/>
          <w:color w:val="000000"/>
          <w:sz w:val="24"/>
          <w:szCs w:val="24"/>
        </w:rPr>
      </w:pPr>
      <w:r w:rsidRPr="00FE673A">
        <w:rPr>
          <w:rFonts w:ascii="Times New Roman" w:hAnsi="Times New Roman"/>
          <w:b/>
          <w:bCs/>
          <w:color w:val="000000"/>
          <w:sz w:val="24"/>
          <w:szCs w:val="24"/>
        </w:rPr>
        <w:t>___________________________</w:t>
      </w:r>
      <w:r w:rsidRPr="00FE673A">
        <w:rPr>
          <w:rFonts w:ascii="Times New Roman" w:hAnsi="Times New Roman"/>
          <w:b/>
          <w:bCs/>
          <w:color w:val="000000"/>
          <w:sz w:val="24"/>
          <w:szCs w:val="24"/>
        </w:rPr>
        <w:tab/>
      </w:r>
      <w:r w:rsidRPr="00FE673A">
        <w:rPr>
          <w:rFonts w:ascii="Times New Roman" w:hAnsi="Times New Roman"/>
          <w:b/>
          <w:bCs/>
          <w:color w:val="000000"/>
          <w:sz w:val="24"/>
          <w:szCs w:val="24"/>
        </w:rPr>
        <w:tab/>
        <w:t>_________________________________</w:t>
      </w: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color w:val="000000"/>
          <w:sz w:val="24"/>
          <w:szCs w:val="24"/>
        </w:rPr>
      </w:pPr>
      <w:r w:rsidRPr="00FE673A">
        <w:rPr>
          <w:rFonts w:ascii="Times New Roman" w:hAnsi="Times New Roman"/>
          <w:bCs/>
          <w:color w:val="000000"/>
          <w:sz w:val="24"/>
          <w:szCs w:val="24"/>
        </w:rPr>
        <w:t>GRETCHEN MCCARTHY</w:t>
      </w:r>
      <w:r w:rsidRPr="00FE673A">
        <w:rPr>
          <w:rFonts w:ascii="Times New Roman" w:hAnsi="Times New Roman"/>
          <w:bCs/>
          <w:color w:val="000000"/>
          <w:sz w:val="24"/>
          <w:szCs w:val="24"/>
        </w:rPr>
        <w:tab/>
      </w:r>
      <w:r w:rsidRPr="00FE673A">
        <w:rPr>
          <w:rFonts w:ascii="Times New Roman" w:hAnsi="Times New Roman"/>
          <w:bCs/>
          <w:color w:val="000000"/>
          <w:sz w:val="24"/>
          <w:szCs w:val="24"/>
        </w:rPr>
        <w:tab/>
      </w:r>
      <w:r w:rsidRPr="00FE673A">
        <w:rPr>
          <w:rFonts w:ascii="Times New Roman" w:hAnsi="Times New Roman"/>
          <w:bCs/>
          <w:color w:val="000000"/>
          <w:sz w:val="24"/>
          <w:szCs w:val="24"/>
        </w:rPr>
        <w:tab/>
        <w:t>JANICE S. MIRONOV</w:t>
      </w: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Cs/>
          <w:color w:val="000000"/>
          <w:sz w:val="24"/>
          <w:szCs w:val="24"/>
        </w:rPr>
      </w:pPr>
      <w:r w:rsidRPr="00FE673A">
        <w:rPr>
          <w:rFonts w:ascii="Times New Roman" w:hAnsi="Times New Roman"/>
          <w:bCs/>
          <w:color w:val="000000"/>
          <w:sz w:val="24"/>
          <w:szCs w:val="24"/>
        </w:rPr>
        <w:t>Municipal Clerk</w:t>
      </w:r>
      <w:r w:rsidRPr="00FE673A">
        <w:rPr>
          <w:rFonts w:ascii="Times New Roman" w:hAnsi="Times New Roman"/>
          <w:bCs/>
          <w:color w:val="000000"/>
          <w:sz w:val="24"/>
          <w:szCs w:val="24"/>
        </w:rPr>
        <w:tab/>
      </w:r>
      <w:r w:rsidRPr="00FE673A">
        <w:rPr>
          <w:rFonts w:ascii="Times New Roman" w:hAnsi="Times New Roman"/>
          <w:bCs/>
          <w:color w:val="000000"/>
          <w:sz w:val="24"/>
          <w:szCs w:val="24"/>
        </w:rPr>
        <w:tab/>
      </w:r>
      <w:r w:rsidRPr="00FE673A">
        <w:rPr>
          <w:rFonts w:ascii="Times New Roman" w:hAnsi="Times New Roman"/>
          <w:bCs/>
          <w:color w:val="000000"/>
          <w:sz w:val="24"/>
          <w:szCs w:val="24"/>
        </w:rPr>
        <w:tab/>
      </w:r>
      <w:r w:rsidRPr="00FE673A">
        <w:rPr>
          <w:rFonts w:ascii="Times New Roman" w:hAnsi="Times New Roman"/>
          <w:bCs/>
          <w:color w:val="000000"/>
          <w:sz w:val="24"/>
          <w:szCs w:val="24"/>
        </w:rPr>
        <w:tab/>
        <w:t>Mayor</w:t>
      </w: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Cs/>
          <w:color w:val="000000"/>
          <w:sz w:val="24"/>
        </w:rPr>
      </w:pP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Cs/>
          <w:color w:val="000000"/>
        </w:rPr>
      </w:pPr>
      <w:r w:rsidRPr="00FE673A">
        <w:rPr>
          <w:rFonts w:ascii="Times New Roman" w:hAnsi="Times New Roman"/>
          <w:bCs/>
          <w:color w:val="000000"/>
        </w:rPr>
        <w:t xml:space="preserve">Introduced: </w:t>
      </w:r>
      <w:r w:rsidRPr="00FE673A">
        <w:rPr>
          <w:rFonts w:ascii="Times New Roman" w:hAnsi="Times New Roman"/>
          <w:bCs/>
          <w:color w:val="000000"/>
        </w:rPr>
        <w:tab/>
      </w:r>
      <w:r w:rsidRPr="00FE673A">
        <w:rPr>
          <w:rFonts w:ascii="Times New Roman" w:hAnsi="Times New Roman"/>
          <w:bCs/>
          <w:color w:val="000000"/>
        </w:rPr>
        <w:tab/>
      </w:r>
      <w:r w:rsidRPr="00FE673A">
        <w:rPr>
          <w:rFonts w:ascii="Times New Roman" w:hAnsi="Times New Roman"/>
          <w:bCs/>
          <w:color w:val="000000"/>
        </w:rPr>
        <w:tab/>
      </w: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Cs/>
          <w:color w:val="000000"/>
          <w:sz w:val="24"/>
          <w:szCs w:val="24"/>
        </w:rPr>
      </w:pPr>
      <w:r w:rsidRPr="00FE673A">
        <w:rPr>
          <w:rFonts w:ascii="Times New Roman" w:hAnsi="Times New Roman"/>
          <w:bCs/>
          <w:color w:val="000000"/>
        </w:rPr>
        <w:t xml:space="preserve">Adopted: </w:t>
      </w:r>
      <w:r w:rsidRPr="00FE673A">
        <w:rPr>
          <w:rFonts w:ascii="Times New Roman" w:hAnsi="Times New Roman"/>
          <w:bCs/>
          <w:color w:val="000000"/>
        </w:rPr>
        <w:tab/>
        <w:t xml:space="preserve"> </w:t>
      </w:r>
      <w:r w:rsidRPr="00FE673A">
        <w:rPr>
          <w:rFonts w:ascii="Times New Roman" w:hAnsi="Times New Roman"/>
          <w:bCs/>
          <w:color w:val="000000"/>
        </w:rPr>
        <w:tab/>
      </w:r>
      <w:r w:rsidRPr="00FE673A">
        <w:rPr>
          <w:rFonts w:ascii="Times New Roman" w:hAnsi="Times New Roman"/>
          <w:bCs/>
          <w:color w:val="000000"/>
        </w:rPr>
        <w:tab/>
      </w:r>
      <w:r w:rsidRPr="00FE673A">
        <w:rPr>
          <w:rFonts w:ascii="Times New Roman" w:hAnsi="Times New Roman"/>
          <w:bCs/>
          <w:color w:val="000000"/>
        </w:rPr>
        <w:br/>
        <w:t xml:space="preserve">Effective: </w:t>
      </w:r>
      <w:r w:rsidRPr="00FE673A">
        <w:rPr>
          <w:rFonts w:ascii="Times New Roman" w:hAnsi="Times New Roman"/>
          <w:bCs/>
          <w:color w:val="000000"/>
        </w:rPr>
        <w:tab/>
      </w:r>
    </w:p>
    <w:p w:rsidR="00FE673A" w:rsidRPr="00FE673A" w:rsidRDefault="00FE673A" w:rsidP="00FE673A">
      <w:pPr>
        <w:tabs>
          <w:tab w:val="left" w:pos="-1440"/>
          <w:tab w:val="left" w:pos="-720"/>
          <w:tab w:val="left" w:pos="0"/>
          <w:tab w:val="left" w:pos="720"/>
          <w:tab w:val="left" w:pos="810"/>
          <w:tab w:val="left" w:pos="1440"/>
          <w:tab w:val="left" w:pos="2556"/>
        </w:tabs>
        <w:rPr>
          <w:rFonts w:ascii="Times New Roman" w:hAnsi="Times New Roman"/>
          <w:b/>
          <w:bCs/>
          <w:color w:val="000000"/>
          <w:sz w:val="24"/>
        </w:rPr>
      </w:pPr>
    </w:p>
    <w:p w:rsidR="00FE673A" w:rsidRPr="00D459AE" w:rsidRDefault="00FE673A" w:rsidP="00141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sectPr w:rsidR="00FE673A" w:rsidRPr="00D459AE" w:rsidSect="0055314D">
      <w:headerReference w:type="default" r:id="rId8"/>
      <w:footerReference w:type="even" r:id="rId9"/>
      <w:footerReference w:type="default" r:id="rId10"/>
      <w:footerReference w:type="first" r:id="rId11"/>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08" w:rsidRDefault="00662008">
      <w:r>
        <w:separator/>
      </w:r>
    </w:p>
  </w:endnote>
  <w:endnote w:type="continuationSeparator" w:id="0">
    <w:p w:rsidR="00662008" w:rsidRDefault="0066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decorative"/>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20" w:rsidRDefault="008039B3">
    <w:pPr>
      <w:pStyle w:val="Footer"/>
      <w:framePr w:wrap="around" w:vAnchor="text" w:hAnchor="margin" w:xAlign="center" w:y="1"/>
      <w:rPr>
        <w:rStyle w:val="PageNumber"/>
      </w:rPr>
    </w:pPr>
    <w:r>
      <w:rPr>
        <w:rStyle w:val="PageNumber"/>
      </w:rPr>
      <w:fldChar w:fldCharType="begin"/>
    </w:r>
    <w:r w:rsidR="00834620">
      <w:rPr>
        <w:rStyle w:val="PageNumber"/>
      </w:rPr>
      <w:instrText xml:space="preserve">PAGE  </w:instrText>
    </w:r>
    <w:r>
      <w:rPr>
        <w:rStyle w:val="PageNumber"/>
      </w:rPr>
      <w:fldChar w:fldCharType="end"/>
    </w:r>
  </w:p>
  <w:p w:rsidR="00834620" w:rsidRDefault="00834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20" w:rsidRDefault="00834620">
    <w:pPr>
      <w:pStyle w:val="Footer"/>
      <w:framePr w:wrap="around" w:vAnchor="text" w:hAnchor="margin" w:xAlign="center" w:y="1"/>
      <w:rPr>
        <w:rStyle w:val="PageNumber"/>
      </w:rPr>
    </w:pPr>
  </w:p>
  <w:p w:rsidR="00834620" w:rsidRPr="00AA75EC" w:rsidRDefault="00834620" w:rsidP="00FE673A">
    <w:pPr>
      <w:pStyle w:val="Foo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0B" w:rsidRPr="0001730B" w:rsidRDefault="0001730B">
    <w:pPr>
      <w:pStyle w:val="Footer"/>
      <w:rPr>
        <w:rFonts w:ascii="Times New Roman" w:hAnsi="Times New Roman"/>
      </w:rPr>
    </w:pPr>
  </w:p>
  <w:p w:rsidR="007F0155" w:rsidRDefault="007F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08" w:rsidRDefault="00662008">
      <w:r>
        <w:separator/>
      </w:r>
    </w:p>
  </w:footnote>
  <w:footnote w:type="continuationSeparator" w:id="0">
    <w:p w:rsidR="00662008" w:rsidRDefault="0066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3A" w:rsidRDefault="00FE673A">
    <w:pPr>
      <w:pStyle w:val="Header"/>
    </w:pPr>
    <w:r>
      <w:t xml:space="preserve">Ord 2017-05 </w:t>
    </w:r>
  </w:p>
  <w:p w:rsidR="00FE673A" w:rsidRDefault="00FE673A">
    <w:pPr>
      <w:pStyle w:val="Header"/>
    </w:pPr>
    <w:r>
      <w:t xml:space="preserve">Page </w:t>
    </w:r>
    <w:r>
      <w:fldChar w:fldCharType="begin"/>
    </w:r>
    <w:r>
      <w:instrText xml:space="preserve"> PAGE   \* MERGEFORMAT </w:instrText>
    </w:r>
    <w:r>
      <w:fldChar w:fldCharType="separate"/>
    </w:r>
    <w:r w:rsidR="0055314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228"/>
    <w:multiLevelType w:val="multilevel"/>
    <w:tmpl w:val="DBCA93CC"/>
    <w:lvl w:ilvl="0">
      <w:start w:val="1"/>
      <w:numFmt w:val="decimal"/>
      <w:pStyle w:val="CS-1a1ai-tabbedDS"/>
      <w:lvlText w:val="%1."/>
      <w:lvlJc w:val="left"/>
      <w:pPr>
        <w:tabs>
          <w:tab w:val="num" w:pos="1080"/>
        </w:tabs>
        <w:ind w:left="0" w:firstLine="720"/>
      </w:pPr>
      <w:rPr>
        <w:rFonts w:hint="default"/>
      </w:rPr>
    </w:lvl>
    <w:lvl w:ilvl="1">
      <w:start w:val="1"/>
      <w:numFmt w:val="lowerLetter"/>
      <w:lvlText w:val="%2."/>
      <w:lvlJc w:val="left"/>
      <w:pPr>
        <w:tabs>
          <w:tab w:val="num" w:pos="1440"/>
        </w:tabs>
        <w:ind w:left="0" w:firstLine="1080"/>
      </w:pPr>
      <w:rPr>
        <w:rFonts w:hint="default"/>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160"/>
        </w:tabs>
        <w:ind w:left="0" w:firstLine="180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142056A4"/>
    <w:multiLevelType w:val="multilevel"/>
    <w:tmpl w:val="65CE1012"/>
    <w:lvl w:ilvl="0">
      <w:start w:val="1"/>
      <w:numFmt w:val="decimal"/>
      <w:pStyle w:val="CS-1a1ai-marginSS"/>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512"/>
        </w:tabs>
        <w:ind w:left="0" w:firstLine="1152"/>
      </w:pPr>
      <w:rPr>
        <w:rFonts w:hint="default"/>
      </w:rPr>
    </w:lvl>
    <w:lvl w:ilvl="4">
      <w:start w:val="1"/>
      <w:numFmt w:val="lowerRoman"/>
      <w:lvlText w:val="(%5)"/>
      <w:lvlJc w:val="left"/>
      <w:pPr>
        <w:tabs>
          <w:tab w:val="num" w:pos="2448"/>
        </w:tabs>
        <w:ind w:left="0" w:firstLine="1728"/>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2BBF7B59"/>
    <w:multiLevelType w:val="multilevel"/>
    <w:tmpl w:val="1EFE3D32"/>
    <w:lvl w:ilvl="0">
      <w:start w:val="1"/>
      <w:numFmt w:val="decimal"/>
      <w:pStyle w:val="CS-1Ai-DS"/>
      <w:lvlText w:val="%1."/>
      <w:lvlJc w:val="left"/>
      <w:pPr>
        <w:tabs>
          <w:tab w:val="num" w:pos="1080"/>
        </w:tabs>
        <w:ind w:left="0" w:firstLine="720"/>
      </w:pPr>
      <w:rPr>
        <w:rFonts w:hint="default"/>
      </w:rPr>
    </w:lvl>
    <w:lvl w:ilvl="1">
      <w:start w:val="1"/>
      <w:numFmt w:val="upperLetter"/>
      <w:lvlText w:val="%2."/>
      <w:lvlJc w:val="left"/>
      <w:pPr>
        <w:tabs>
          <w:tab w:val="num" w:pos="1440"/>
        </w:tabs>
        <w:ind w:left="0" w:firstLine="1080"/>
      </w:pPr>
      <w:rPr>
        <w:rFonts w:hint="default"/>
      </w:rPr>
    </w:lvl>
    <w:lvl w:ilvl="2">
      <w:start w:val="1"/>
      <w:numFmt w:val="lowerRoman"/>
      <w:lvlText w:val="%3."/>
      <w:lvlJc w:val="left"/>
      <w:pPr>
        <w:tabs>
          <w:tab w:val="num" w:pos="2160"/>
        </w:tabs>
        <w:ind w:left="0" w:firstLine="1440"/>
      </w:pPr>
      <w:rPr>
        <w:rFonts w:hint="default"/>
      </w:rPr>
    </w:lvl>
    <w:lvl w:ilvl="3">
      <w:start w:val="1"/>
      <w:numFmt w:val="decimal"/>
      <w:lvlText w:val="(%4)"/>
      <w:lvlJc w:val="left"/>
      <w:pPr>
        <w:tabs>
          <w:tab w:val="num" w:pos="1800"/>
        </w:tabs>
        <w:ind w:left="0" w:firstLine="144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33422844"/>
    <w:multiLevelType w:val="multilevel"/>
    <w:tmpl w:val="275AFC2A"/>
    <w:lvl w:ilvl="0">
      <w:start w:val="1"/>
      <w:numFmt w:val="upperRoman"/>
      <w:suff w:val="space"/>
      <w:lvlText w:val="ARTICLE %1"/>
      <w:lvlJc w:val="center"/>
      <w:rPr>
        <w:rFonts w:hint="default"/>
      </w:rPr>
    </w:lvl>
    <w:lvl w:ilvl="1">
      <w:start w:val="1"/>
      <w:numFmt w:val="upperLetter"/>
      <w:pStyle w:val="TRArt2"/>
      <w:lvlText w:val="%2."/>
      <w:lvlJc w:val="left"/>
      <w:pPr>
        <w:tabs>
          <w:tab w:val="num" w:pos="720"/>
        </w:tabs>
        <w:ind w:firstLine="720"/>
      </w:pPr>
      <w:rPr>
        <w:rFonts w:hint="default"/>
      </w:rPr>
    </w:lvl>
    <w:lvl w:ilvl="2">
      <w:start w:val="1"/>
      <w:numFmt w:val="decimal"/>
      <w:pStyle w:val="TRArt3"/>
      <w:lvlText w:val="%3."/>
      <w:lvlJc w:val="left"/>
      <w:pPr>
        <w:tabs>
          <w:tab w:val="num" w:pos="720"/>
        </w:tabs>
        <w:ind w:firstLine="1440"/>
      </w:pPr>
      <w:rPr>
        <w:rFonts w:hint="default"/>
      </w:rPr>
    </w:lvl>
    <w:lvl w:ilvl="3">
      <w:start w:val="1"/>
      <w:numFmt w:val="decimal"/>
      <w:pStyle w:val="TRArt3B"/>
      <w:lvlText w:val="%4."/>
      <w:lvlJc w:val="left"/>
      <w:pPr>
        <w:tabs>
          <w:tab w:val="num" w:pos="720"/>
        </w:tabs>
        <w:ind w:firstLine="1440"/>
      </w:pPr>
      <w:rPr>
        <w:rFonts w:hint="default"/>
      </w:rPr>
    </w:lvl>
    <w:lvl w:ilvl="4">
      <w:start w:val="1"/>
      <w:numFmt w:val="lowerLetter"/>
      <w:pStyle w:val="TRArt4B"/>
      <w:lvlText w:val="%5."/>
      <w:lvlJc w:val="left"/>
      <w:pPr>
        <w:tabs>
          <w:tab w:val="num" w:pos="2160"/>
        </w:tabs>
        <w:ind w:firstLine="21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4063646E"/>
    <w:multiLevelType w:val="multilevel"/>
    <w:tmpl w:val="338CFB12"/>
    <w:lvl w:ilvl="0">
      <w:start w:val="1"/>
      <w:numFmt w:val="decimal"/>
      <w:pStyle w:val="CS-1a1ai-marginDS"/>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512"/>
        </w:tabs>
        <w:ind w:left="0" w:firstLine="1152"/>
      </w:pPr>
      <w:rPr>
        <w:rFonts w:hint="default"/>
      </w:rPr>
    </w:lvl>
    <w:lvl w:ilvl="4">
      <w:start w:val="1"/>
      <w:numFmt w:val="lowerRoman"/>
      <w:lvlText w:val="(%5)"/>
      <w:lvlJc w:val="left"/>
      <w:pPr>
        <w:tabs>
          <w:tab w:val="num" w:pos="2448"/>
        </w:tabs>
        <w:ind w:left="0" w:firstLine="1728"/>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5" w15:restartNumberingAfterBreak="0">
    <w:nsid w:val="47024B06"/>
    <w:multiLevelType w:val="multilevel"/>
    <w:tmpl w:val="0046D484"/>
    <w:lvl w:ilvl="0">
      <w:start w:val="1"/>
      <w:numFmt w:val="upperLetter"/>
      <w:pStyle w:val="CS-A1ia"/>
      <w:lvlText w:val="%1."/>
      <w:lvlJc w:val="left"/>
      <w:pPr>
        <w:tabs>
          <w:tab w:val="num" w:pos="720"/>
        </w:tabs>
        <w:ind w:left="0" w:firstLine="360"/>
      </w:pPr>
      <w:rPr>
        <w:rFonts w:hint="default"/>
      </w:rPr>
    </w:lvl>
    <w:lvl w:ilvl="1">
      <w:start w:val="1"/>
      <w:numFmt w:val="decimal"/>
      <w:lvlText w:val="%2."/>
      <w:lvlJc w:val="left"/>
      <w:pPr>
        <w:tabs>
          <w:tab w:val="num" w:pos="1080"/>
        </w:tabs>
        <w:ind w:left="0" w:firstLine="720"/>
      </w:pPr>
      <w:rPr>
        <w:rFonts w:hint="default"/>
      </w:rPr>
    </w:lvl>
    <w:lvl w:ilvl="2">
      <w:start w:val="1"/>
      <w:numFmt w:val="lowerRoman"/>
      <w:lvlText w:val="(%3)"/>
      <w:lvlJc w:val="left"/>
      <w:pPr>
        <w:tabs>
          <w:tab w:val="num" w:pos="1944"/>
        </w:tabs>
        <w:ind w:left="0" w:firstLine="1224"/>
      </w:pPr>
      <w:rPr>
        <w:rFonts w:hint="default"/>
      </w:rPr>
    </w:lvl>
    <w:lvl w:ilvl="3">
      <w:start w:val="1"/>
      <w:numFmt w:val="lowerLetter"/>
      <w:lvlText w:val="(%4)"/>
      <w:lvlJc w:val="left"/>
      <w:pPr>
        <w:tabs>
          <w:tab w:val="num" w:pos="2088"/>
        </w:tabs>
        <w:ind w:left="0" w:firstLine="1728"/>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4F274CF9"/>
    <w:multiLevelType w:val="multilevel"/>
    <w:tmpl w:val="81260D76"/>
    <w:lvl w:ilvl="0">
      <w:start w:val="1"/>
      <w:numFmt w:val="decimal"/>
      <w:pStyle w:val="CS-1ai-tabbeddsbk2margin"/>
      <w:lvlText w:val="%1."/>
      <w:lvlJc w:val="left"/>
      <w:pPr>
        <w:tabs>
          <w:tab w:val="num" w:pos="360"/>
        </w:tabs>
        <w:ind w:left="0" w:firstLine="720"/>
      </w:pPr>
      <w:rPr>
        <w:rFonts w:hint="default"/>
      </w:rPr>
    </w:lvl>
    <w:lvl w:ilvl="1">
      <w:start w:val="1"/>
      <w:numFmt w:val="lowerLetter"/>
      <w:lvlText w:val="%2."/>
      <w:lvlJc w:val="left"/>
      <w:pPr>
        <w:tabs>
          <w:tab w:val="num" w:pos="720"/>
        </w:tabs>
        <w:ind w:left="0" w:firstLine="1440"/>
      </w:pPr>
      <w:rPr>
        <w:rFonts w:hint="default"/>
      </w:rPr>
    </w:lvl>
    <w:lvl w:ilvl="2">
      <w:start w:val="1"/>
      <w:numFmt w:val="lowerRoman"/>
      <w:lvlText w:val="%3."/>
      <w:lvlJc w:val="left"/>
      <w:pPr>
        <w:tabs>
          <w:tab w:val="num" w:pos="720"/>
        </w:tabs>
        <w:ind w:left="0" w:firstLine="2160"/>
      </w:pPr>
      <w:rPr>
        <w:rFonts w:hint="default"/>
      </w:rPr>
    </w:lvl>
    <w:lvl w:ilvl="3">
      <w:start w:val="1"/>
      <w:numFmt w:val="decimal"/>
      <w:lvlText w:val="(%4)"/>
      <w:lvlJc w:val="left"/>
      <w:pPr>
        <w:tabs>
          <w:tab w:val="num" w:pos="720"/>
        </w:tabs>
        <w:ind w:left="0" w:firstLine="2880"/>
      </w:pPr>
      <w:rPr>
        <w:rFonts w:hint="default"/>
      </w:rPr>
    </w:lvl>
    <w:lvl w:ilvl="4">
      <w:start w:val="1"/>
      <w:numFmt w:val="lowerLetter"/>
      <w:lvlText w:val="(%5)"/>
      <w:lvlJc w:val="left"/>
      <w:pPr>
        <w:tabs>
          <w:tab w:val="num" w:pos="720"/>
        </w:tabs>
        <w:ind w:left="0" w:firstLine="3600"/>
      </w:pPr>
      <w:rPr>
        <w:rFonts w:hint="default"/>
      </w:rPr>
    </w:lvl>
    <w:lvl w:ilvl="5">
      <w:start w:val="1"/>
      <w:numFmt w:val="lowerRoman"/>
      <w:lvlText w:val="(%6)"/>
      <w:lvlJc w:val="left"/>
      <w:pPr>
        <w:tabs>
          <w:tab w:val="num" w:pos="720"/>
        </w:tabs>
        <w:ind w:left="0" w:firstLine="43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EB63D66"/>
    <w:multiLevelType w:val="multilevel"/>
    <w:tmpl w:val="8BC0AFA6"/>
    <w:lvl w:ilvl="0">
      <w:start w:val="1"/>
      <w:numFmt w:val="upperLetter"/>
      <w:pStyle w:val="CS-A1ai"/>
      <w:lvlText w:val="%1."/>
      <w:lvlJc w:val="left"/>
      <w:pPr>
        <w:tabs>
          <w:tab w:val="num" w:pos="360"/>
        </w:tabs>
        <w:ind w:left="0" w:firstLine="0"/>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1080"/>
        </w:tabs>
        <w:ind w:left="0" w:firstLine="720"/>
      </w:pPr>
      <w:rPr>
        <w:rFonts w:hint="default"/>
      </w:rPr>
    </w:lvl>
    <w:lvl w:ilvl="3">
      <w:start w:val="1"/>
      <w:numFmt w:val="lowerRoman"/>
      <w:lvlText w:val="%4."/>
      <w:lvlJc w:val="left"/>
      <w:pPr>
        <w:tabs>
          <w:tab w:val="num" w:pos="1800"/>
        </w:tabs>
        <w:ind w:left="0" w:firstLine="108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8" w15:restartNumberingAfterBreak="0">
    <w:nsid w:val="6CA25B3E"/>
    <w:multiLevelType w:val="multilevel"/>
    <w:tmpl w:val="E9CCF8F8"/>
    <w:lvl w:ilvl="0">
      <w:start w:val="1"/>
      <w:numFmt w:val="decimal"/>
      <w:pStyle w:val="CS-1a1ai-tabbedSS"/>
      <w:lvlText w:val="%1."/>
      <w:lvlJc w:val="left"/>
      <w:pPr>
        <w:tabs>
          <w:tab w:val="num" w:pos="1080"/>
        </w:tabs>
        <w:ind w:left="0" w:firstLine="720"/>
      </w:pPr>
      <w:rPr>
        <w:rFonts w:hint="default"/>
      </w:rPr>
    </w:lvl>
    <w:lvl w:ilvl="1">
      <w:start w:val="1"/>
      <w:numFmt w:val="lowerLetter"/>
      <w:lvlText w:val="%2."/>
      <w:lvlJc w:val="left"/>
      <w:pPr>
        <w:tabs>
          <w:tab w:val="num" w:pos="1440"/>
        </w:tabs>
        <w:ind w:left="0" w:firstLine="1080"/>
      </w:pPr>
      <w:rPr>
        <w:rFonts w:hint="default"/>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160"/>
        </w:tabs>
        <w:ind w:left="0" w:firstLine="1800"/>
      </w:pPr>
      <w:rPr>
        <w:rFonts w:hint="default"/>
      </w:rPr>
    </w:lvl>
    <w:lvl w:ilvl="4">
      <w:start w:val="1"/>
      <w:numFmt w:val="lowerRoman"/>
      <w:lvlText w:val="(%5)"/>
      <w:lvlJc w:val="left"/>
      <w:pPr>
        <w:tabs>
          <w:tab w:val="num" w:pos="2880"/>
        </w:tabs>
        <w:ind w:left="0" w:firstLine="216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7B1B0D9F"/>
    <w:multiLevelType w:val="multilevel"/>
    <w:tmpl w:val="F63AAA3C"/>
    <w:lvl w:ilvl="0">
      <w:start w:val="1"/>
      <w:numFmt w:val="decimal"/>
      <w:pStyle w:val="CS-1Ai-SS"/>
      <w:lvlText w:val="%1."/>
      <w:lvlJc w:val="left"/>
      <w:pPr>
        <w:tabs>
          <w:tab w:val="num" w:pos="1080"/>
        </w:tabs>
        <w:ind w:left="0" w:firstLine="720"/>
      </w:pPr>
      <w:rPr>
        <w:rFonts w:hint="default"/>
      </w:rPr>
    </w:lvl>
    <w:lvl w:ilvl="1">
      <w:start w:val="1"/>
      <w:numFmt w:val="upperLetter"/>
      <w:lvlText w:val="%2."/>
      <w:lvlJc w:val="left"/>
      <w:pPr>
        <w:tabs>
          <w:tab w:val="num" w:pos="1440"/>
        </w:tabs>
        <w:ind w:left="0" w:firstLine="1080"/>
      </w:pPr>
      <w:rPr>
        <w:rFonts w:hint="default"/>
      </w:rPr>
    </w:lvl>
    <w:lvl w:ilvl="2">
      <w:start w:val="1"/>
      <w:numFmt w:val="lowerRoman"/>
      <w:lvlText w:val="%3."/>
      <w:lvlJc w:val="left"/>
      <w:pPr>
        <w:tabs>
          <w:tab w:val="num" w:pos="2160"/>
        </w:tabs>
        <w:ind w:left="0" w:firstLine="1440"/>
      </w:pPr>
      <w:rPr>
        <w:rFonts w:hint="default"/>
      </w:rPr>
    </w:lvl>
    <w:lvl w:ilvl="3">
      <w:start w:val="1"/>
      <w:numFmt w:val="lowerRoman"/>
      <w:lvlText w:val="%4."/>
      <w:lvlJc w:val="right"/>
      <w:pPr>
        <w:tabs>
          <w:tab w:val="num" w:pos="1584"/>
        </w:tabs>
        <w:ind w:left="0" w:firstLine="1224"/>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7C4E0430"/>
    <w:multiLevelType w:val="multilevel"/>
    <w:tmpl w:val="C812D8AE"/>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pStyle w:val="Heading3"/>
      <w:suff w:val="space"/>
      <w:lvlText w:val="Section %3."/>
      <w:lvlJc w:val="left"/>
      <w:pPr>
        <w:tabs>
          <w:tab w:val="num" w:pos="1440"/>
        </w:tabs>
        <w:ind w:left="0" w:firstLine="720"/>
      </w:pPr>
      <w:rPr>
        <w:b w:val="0"/>
        <w:i w:val="0"/>
        <w:caps w:val="0"/>
        <w:sz w:val="24"/>
        <w:u w:val="none"/>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1"/>
  </w:num>
  <w:num w:numId="11">
    <w:abstractNumId w:val="0"/>
  </w:num>
  <w:num w:numId="12">
    <w:abstractNumId w:val="8"/>
  </w:num>
  <w:num w:numId="13">
    <w:abstractNumId w:val="9"/>
  </w:num>
  <w:num w:numId="14">
    <w:abstractNumId w:val="2"/>
  </w:num>
  <w:num w:numId="15">
    <w:abstractNumId w:val="6"/>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9"/>
    <w:rsid w:val="0000177F"/>
    <w:rsid w:val="0001730B"/>
    <w:rsid w:val="00044528"/>
    <w:rsid w:val="00050D2A"/>
    <w:rsid w:val="00091762"/>
    <w:rsid w:val="00091CF6"/>
    <w:rsid w:val="00095AE2"/>
    <w:rsid w:val="000A4AF6"/>
    <w:rsid w:val="000D3D1F"/>
    <w:rsid w:val="00141585"/>
    <w:rsid w:val="0016442B"/>
    <w:rsid w:val="00167AB5"/>
    <w:rsid w:val="001745EA"/>
    <w:rsid w:val="001A4266"/>
    <w:rsid w:val="001A60FE"/>
    <w:rsid w:val="001B0E63"/>
    <w:rsid w:val="001E3C7C"/>
    <w:rsid w:val="001F4994"/>
    <w:rsid w:val="001F7B74"/>
    <w:rsid w:val="002265C9"/>
    <w:rsid w:val="002450AA"/>
    <w:rsid w:val="00264878"/>
    <w:rsid w:val="0027602C"/>
    <w:rsid w:val="002A62C3"/>
    <w:rsid w:val="002B3DFD"/>
    <w:rsid w:val="002C7D13"/>
    <w:rsid w:val="002E2F0E"/>
    <w:rsid w:val="0030740E"/>
    <w:rsid w:val="003129A3"/>
    <w:rsid w:val="003223AE"/>
    <w:rsid w:val="00331496"/>
    <w:rsid w:val="00347EC2"/>
    <w:rsid w:val="00362C78"/>
    <w:rsid w:val="00370247"/>
    <w:rsid w:val="00375439"/>
    <w:rsid w:val="003B4AD2"/>
    <w:rsid w:val="003E51D4"/>
    <w:rsid w:val="003F3BEB"/>
    <w:rsid w:val="00400A92"/>
    <w:rsid w:val="00423F36"/>
    <w:rsid w:val="00435327"/>
    <w:rsid w:val="00442DE6"/>
    <w:rsid w:val="00457815"/>
    <w:rsid w:val="00470AB3"/>
    <w:rsid w:val="004714B2"/>
    <w:rsid w:val="004820A6"/>
    <w:rsid w:val="00486723"/>
    <w:rsid w:val="004913EF"/>
    <w:rsid w:val="00492C0E"/>
    <w:rsid w:val="004C307D"/>
    <w:rsid w:val="004E160A"/>
    <w:rsid w:val="004E2BBD"/>
    <w:rsid w:val="004E703D"/>
    <w:rsid w:val="004F775F"/>
    <w:rsid w:val="00514F82"/>
    <w:rsid w:val="005472A2"/>
    <w:rsid w:val="00550EC4"/>
    <w:rsid w:val="0055314D"/>
    <w:rsid w:val="00562872"/>
    <w:rsid w:val="00571646"/>
    <w:rsid w:val="00591AD9"/>
    <w:rsid w:val="005F1704"/>
    <w:rsid w:val="006032D8"/>
    <w:rsid w:val="00604706"/>
    <w:rsid w:val="00624862"/>
    <w:rsid w:val="00641928"/>
    <w:rsid w:val="0064321B"/>
    <w:rsid w:val="00646952"/>
    <w:rsid w:val="00662008"/>
    <w:rsid w:val="006A4DA3"/>
    <w:rsid w:val="006B2F4D"/>
    <w:rsid w:val="006B435E"/>
    <w:rsid w:val="006B482C"/>
    <w:rsid w:val="006B626E"/>
    <w:rsid w:val="006C6D56"/>
    <w:rsid w:val="006E21B4"/>
    <w:rsid w:val="006E6D67"/>
    <w:rsid w:val="006F58DE"/>
    <w:rsid w:val="00722FD5"/>
    <w:rsid w:val="00745CED"/>
    <w:rsid w:val="00753CD5"/>
    <w:rsid w:val="00754005"/>
    <w:rsid w:val="007645CF"/>
    <w:rsid w:val="00770DB1"/>
    <w:rsid w:val="007A189E"/>
    <w:rsid w:val="007C3FDB"/>
    <w:rsid w:val="007C40FA"/>
    <w:rsid w:val="007F0155"/>
    <w:rsid w:val="007F5A21"/>
    <w:rsid w:val="008039B3"/>
    <w:rsid w:val="00827166"/>
    <w:rsid w:val="00834620"/>
    <w:rsid w:val="008422C0"/>
    <w:rsid w:val="0085215C"/>
    <w:rsid w:val="00863009"/>
    <w:rsid w:val="008632E0"/>
    <w:rsid w:val="008708DE"/>
    <w:rsid w:val="0088577A"/>
    <w:rsid w:val="008A15D3"/>
    <w:rsid w:val="008B176F"/>
    <w:rsid w:val="008B5D4D"/>
    <w:rsid w:val="008C38A3"/>
    <w:rsid w:val="008D1CE3"/>
    <w:rsid w:val="008F0D24"/>
    <w:rsid w:val="00900BA5"/>
    <w:rsid w:val="00943566"/>
    <w:rsid w:val="009522E3"/>
    <w:rsid w:val="00957348"/>
    <w:rsid w:val="009A4A01"/>
    <w:rsid w:val="009B7BC8"/>
    <w:rsid w:val="009C024A"/>
    <w:rsid w:val="00A04CAD"/>
    <w:rsid w:val="00A9002D"/>
    <w:rsid w:val="00A90B4E"/>
    <w:rsid w:val="00AA75EC"/>
    <w:rsid w:val="00AC1ECA"/>
    <w:rsid w:val="00AC793D"/>
    <w:rsid w:val="00AE1C58"/>
    <w:rsid w:val="00BF10DA"/>
    <w:rsid w:val="00C163D9"/>
    <w:rsid w:val="00C22411"/>
    <w:rsid w:val="00C936C1"/>
    <w:rsid w:val="00CC545A"/>
    <w:rsid w:val="00CD7B1D"/>
    <w:rsid w:val="00CE4547"/>
    <w:rsid w:val="00CE6AB0"/>
    <w:rsid w:val="00CF23EC"/>
    <w:rsid w:val="00D348A9"/>
    <w:rsid w:val="00D34C0B"/>
    <w:rsid w:val="00D41C20"/>
    <w:rsid w:val="00D459AE"/>
    <w:rsid w:val="00D622D5"/>
    <w:rsid w:val="00D75B6E"/>
    <w:rsid w:val="00DC4C58"/>
    <w:rsid w:val="00DC7E72"/>
    <w:rsid w:val="00DE65F5"/>
    <w:rsid w:val="00E35437"/>
    <w:rsid w:val="00E40591"/>
    <w:rsid w:val="00E47D8A"/>
    <w:rsid w:val="00E52FED"/>
    <w:rsid w:val="00E77297"/>
    <w:rsid w:val="00E84297"/>
    <w:rsid w:val="00ED392A"/>
    <w:rsid w:val="00EF0633"/>
    <w:rsid w:val="00F00171"/>
    <w:rsid w:val="00F04B86"/>
    <w:rsid w:val="00F07C14"/>
    <w:rsid w:val="00F13F8C"/>
    <w:rsid w:val="00F246E7"/>
    <w:rsid w:val="00F34559"/>
    <w:rsid w:val="00F4293D"/>
    <w:rsid w:val="00F77E19"/>
    <w:rsid w:val="00F842D0"/>
    <w:rsid w:val="00F8687F"/>
    <w:rsid w:val="00FE673A"/>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E3"/>
    <w:pPr>
      <w:autoSpaceDE w:val="0"/>
      <w:autoSpaceDN w:val="0"/>
      <w:adjustRightInd w:val="0"/>
    </w:pPr>
    <w:rPr>
      <w:rFonts w:ascii="Courier 10cpi" w:hAnsi="Courier 10cpi"/>
    </w:rPr>
  </w:style>
  <w:style w:type="paragraph" w:styleId="Heading3">
    <w:name w:val="heading 3"/>
    <w:basedOn w:val="Normal"/>
    <w:link w:val="Heading3Char"/>
    <w:qFormat/>
    <w:rsid w:val="00370247"/>
    <w:pPr>
      <w:numPr>
        <w:ilvl w:val="2"/>
        <w:numId w:val="18"/>
      </w:numPr>
      <w:tabs>
        <w:tab w:val="left" w:pos="2160"/>
        <w:tab w:val="left" w:pos="2880"/>
        <w:tab w:val="left" w:pos="3600"/>
        <w:tab w:val="left" w:pos="4320"/>
        <w:tab w:val="left" w:pos="5040"/>
        <w:tab w:val="left" w:pos="5760"/>
        <w:tab w:val="left" w:pos="6480"/>
        <w:tab w:val="left" w:pos="7200"/>
        <w:tab w:val="left" w:pos="7938"/>
      </w:tabs>
      <w:autoSpaceDE/>
      <w:autoSpaceDN/>
      <w:spacing w:line="480" w:lineRule="auto"/>
      <w:jc w:val="both"/>
      <w:outlineLvl w:val="2"/>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rt3">
    <w:name w:val="TR_Art3"/>
    <w:basedOn w:val="Normal"/>
    <w:rsid w:val="009522E3"/>
    <w:pPr>
      <w:numPr>
        <w:ilvl w:val="2"/>
        <w:numId w:val="8"/>
      </w:numPr>
      <w:spacing w:before="240" w:after="240"/>
      <w:outlineLvl w:val="2"/>
    </w:pPr>
    <w:rPr>
      <w:b/>
      <w:bCs/>
      <w:i/>
      <w:iCs/>
    </w:rPr>
  </w:style>
  <w:style w:type="paragraph" w:customStyle="1" w:styleId="TRArt2">
    <w:name w:val="TR_Art2"/>
    <w:basedOn w:val="Normal"/>
    <w:rsid w:val="009522E3"/>
    <w:pPr>
      <w:numPr>
        <w:ilvl w:val="1"/>
        <w:numId w:val="8"/>
      </w:numPr>
      <w:spacing w:before="240" w:after="240"/>
      <w:jc w:val="both"/>
      <w:outlineLvl w:val="1"/>
    </w:pPr>
  </w:style>
  <w:style w:type="paragraph" w:customStyle="1" w:styleId="TRArt3B">
    <w:name w:val="TR_Art3B"/>
    <w:basedOn w:val="Normal"/>
    <w:rsid w:val="009522E3"/>
    <w:pPr>
      <w:numPr>
        <w:ilvl w:val="3"/>
        <w:numId w:val="8"/>
      </w:numPr>
      <w:spacing w:before="240" w:after="240"/>
      <w:jc w:val="both"/>
      <w:outlineLvl w:val="2"/>
    </w:pPr>
  </w:style>
  <w:style w:type="paragraph" w:customStyle="1" w:styleId="TRArt4B">
    <w:name w:val="TR_Art4B"/>
    <w:basedOn w:val="Normal"/>
    <w:rsid w:val="009522E3"/>
    <w:pPr>
      <w:numPr>
        <w:ilvl w:val="4"/>
        <w:numId w:val="8"/>
      </w:numPr>
      <w:spacing w:before="240" w:after="240"/>
      <w:jc w:val="both"/>
      <w:outlineLvl w:val="3"/>
    </w:pPr>
  </w:style>
  <w:style w:type="paragraph" w:customStyle="1" w:styleId="CS-1a1ai-marginDS">
    <w:name w:val="CS - 1/a/(1)/(a)/(i) - margin DS"/>
    <w:basedOn w:val="Normal"/>
    <w:rsid w:val="009522E3"/>
    <w:pPr>
      <w:numPr>
        <w:numId w:val="9"/>
      </w:numPr>
      <w:spacing w:line="480" w:lineRule="auto"/>
    </w:pPr>
  </w:style>
  <w:style w:type="paragraph" w:customStyle="1" w:styleId="CS-1a1ai-marginSS">
    <w:name w:val="CS - 1/a/(1)/(a)/(i) - margin SS"/>
    <w:basedOn w:val="Normal"/>
    <w:rsid w:val="009522E3"/>
    <w:pPr>
      <w:numPr>
        <w:numId w:val="10"/>
      </w:numPr>
      <w:spacing w:after="240"/>
    </w:pPr>
  </w:style>
  <w:style w:type="paragraph" w:customStyle="1" w:styleId="CS-1a1ai-tabbedDS">
    <w:name w:val="CS - 1/a/(1)/(a)/(i) - tabbed DS"/>
    <w:basedOn w:val="Normal"/>
    <w:rsid w:val="009522E3"/>
    <w:pPr>
      <w:numPr>
        <w:numId w:val="11"/>
      </w:numPr>
      <w:spacing w:line="480" w:lineRule="auto"/>
    </w:pPr>
  </w:style>
  <w:style w:type="paragraph" w:customStyle="1" w:styleId="CS-1a1ai-tabbedSS">
    <w:name w:val="CS - 1/a/(1)/(a)/(i) - tabbed SS"/>
    <w:basedOn w:val="Normal"/>
    <w:rsid w:val="009522E3"/>
    <w:pPr>
      <w:numPr>
        <w:numId w:val="12"/>
      </w:numPr>
      <w:spacing w:after="240"/>
    </w:pPr>
  </w:style>
  <w:style w:type="paragraph" w:customStyle="1" w:styleId="CS-1Ai-SS">
    <w:name w:val="CS - 1/A/i - SS"/>
    <w:basedOn w:val="Normal"/>
    <w:rsid w:val="009522E3"/>
    <w:pPr>
      <w:numPr>
        <w:numId w:val="13"/>
      </w:numPr>
      <w:tabs>
        <w:tab w:val="left" w:pos="1440"/>
        <w:tab w:val="left" w:pos="2016"/>
      </w:tabs>
      <w:spacing w:after="240"/>
    </w:pPr>
  </w:style>
  <w:style w:type="paragraph" w:customStyle="1" w:styleId="CS-1Ai-DS">
    <w:name w:val="CS - 1/A/i - DS"/>
    <w:basedOn w:val="CS-1Ai-SS"/>
    <w:rsid w:val="009522E3"/>
    <w:pPr>
      <w:numPr>
        <w:numId w:val="14"/>
      </w:numPr>
      <w:spacing w:after="0" w:line="480" w:lineRule="auto"/>
    </w:pPr>
  </w:style>
  <w:style w:type="paragraph" w:customStyle="1" w:styleId="CS-1ai-tabbeddsbk2margin">
    <w:name w:val="CS - 1/a/i - tabbed ds bk 2 margin"/>
    <w:basedOn w:val="Normal"/>
    <w:rsid w:val="009522E3"/>
    <w:pPr>
      <w:numPr>
        <w:numId w:val="15"/>
      </w:numPr>
      <w:spacing w:line="480" w:lineRule="auto"/>
    </w:pPr>
  </w:style>
  <w:style w:type="paragraph" w:customStyle="1" w:styleId="CS-A1ia">
    <w:name w:val="CS - A/1/(i)/(a)"/>
    <w:basedOn w:val="Normal"/>
    <w:rsid w:val="009522E3"/>
    <w:pPr>
      <w:numPr>
        <w:numId w:val="16"/>
      </w:numPr>
      <w:tabs>
        <w:tab w:val="left" w:pos="360"/>
        <w:tab w:val="left" w:pos="2232"/>
      </w:tabs>
      <w:spacing w:after="240"/>
    </w:pPr>
  </w:style>
  <w:style w:type="paragraph" w:customStyle="1" w:styleId="CS-A1ai">
    <w:name w:val="CS - A/1/a/i"/>
    <w:basedOn w:val="Normal"/>
    <w:rsid w:val="009522E3"/>
    <w:pPr>
      <w:numPr>
        <w:numId w:val="17"/>
      </w:numPr>
      <w:tabs>
        <w:tab w:val="left" w:pos="720"/>
        <w:tab w:val="left" w:pos="1872"/>
        <w:tab w:val="left" w:pos="2520"/>
      </w:tabs>
      <w:spacing w:after="240"/>
    </w:pPr>
  </w:style>
  <w:style w:type="paragraph" w:styleId="Header">
    <w:name w:val="header"/>
    <w:basedOn w:val="Normal"/>
    <w:link w:val="HeaderChar"/>
    <w:rsid w:val="009522E3"/>
    <w:pPr>
      <w:tabs>
        <w:tab w:val="center" w:pos="4320"/>
        <w:tab w:val="right" w:pos="8640"/>
      </w:tabs>
    </w:pPr>
  </w:style>
  <w:style w:type="paragraph" w:styleId="Footer">
    <w:name w:val="footer"/>
    <w:basedOn w:val="Normal"/>
    <w:link w:val="FooterChar"/>
    <w:uiPriority w:val="99"/>
    <w:rsid w:val="009522E3"/>
    <w:pPr>
      <w:tabs>
        <w:tab w:val="center" w:pos="4320"/>
        <w:tab w:val="right" w:pos="8640"/>
      </w:tabs>
    </w:pPr>
  </w:style>
  <w:style w:type="character" w:customStyle="1" w:styleId="FooterChar">
    <w:name w:val="Footer Char"/>
    <w:basedOn w:val="DefaultParagraphFont"/>
    <w:link w:val="Footer"/>
    <w:uiPriority w:val="99"/>
    <w:locked/>
    <w:rsid w:val="009522E3"/>
    <w:rPr>
      <w:sz w:val="24"/>
      <w:szCs w:val="24"/>
      <w:lang w:val="en-US" w:eastAsia="en-US" w:bidi="ar-SA"/>
    </w:rPr>
  </w:style>
  <w:style w:type="character" w:styleId="PageNumber">
    <w:name w:val="page number"/>
    <w:basedOn w:val="DefaultParagraphFont"/>
    <w:rsid w:val="009522E3"/>
    <w:rPr>
      <w:rFonts w:cs="Times New Roman"/>
    </w:rPr>
  </w:style>
  <w:style w:type="character" w:customStyle="1" w:styleId="HeaderChar">
    <w:name w:val="Header Char"/>
    <w:basedOn w:val="DefaultParagraphFont"/>
    <w:link w:val="Header"/>
    <w:locked/>
    <w:rsid w:val="009522E3"/>
    <w:rPr>
      <w:sz w:val="24"/>
      <w:szCs w:val="24"/>
      <w:lang w:val="en-US" w:eastAsia="en-US" w:bidi="ar-SA"/>
    </w:rPr>
  </w:style>
  <w:style w:type="paragraph" w:styleId="BalloonText">
    <w:name w:val="Balloon Text"/>
    <w:basedOn w:val="Normal"/>
    <w:link w:val="BalloonTextChar"/>
    <w:rsid w:val="002C7D13"/>
    <w:rPr>
      <w:rFonts w:ascii="Tahoma" w:hAnsi="Tahoma" w:cs="Tahoma"/>
      <w:sz w:val="16"/>
      <w:szCs w:val="16"/>
    </w:rPr>
  </w:style>
  <w:style w:type="character" w:customStyle="1" w:styleId="BalloonTextChar">
    <w:name w:val="Balloon Text Char"/>
    <w:basedOn w:val="DefaultParagraphFont"/>
    <w:link w:val="BalloonText"/>
    <w:rsid w:val="002C7D13"/>
    <w:rPr>
      <w:rFonts w:ascii="Tahoma" w:hAnsi="Tahoma" w:cs="Tahoma"/>
      <w:sz w:val="16"/>
      <w:szCs w:val="16"/>
    </w:rPr>
  </w:style>
  <w:style w:type="table" w:styleId="TableGrid">
    <w:name w:val="Table Grid"/>
    <w:basedOn w:val="TableNormal"/>
    <w:uiPriority w:val="59"/>
    <w:rsid w:val="008F0D24"/>
    <w:rPr>
      <w:rFonts w:ascii="Calibri"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E6AB0"/>
  </w:style>
  <w:style w:type="character" w:customStyle="1" w:styleId="EndnoteTextChar">
    <w:name w:val="Endnote Text Char"/>
    <w:basedOn w:val="DefaultParagraphFont"/>
    <w:link w:val="EndnoteText"/>
    <w:rsid w:val="00CE6AB0"/>
    <w:rPr>
      <w:rFonts w:ascii="Courier 10cpi" w:hAnsi="Courier 10cpi"/>
    </w:rPr>
  </w:style>
  <w:style w:type="character" w:styleId="EndnoteReference">
    <w:name w:val="endnote reference"/>
    <w:basedOn w:val="DefaultParagraphFont"/>
    <w:rsid w:val="00CE6AB0"/>
    <w:rPr>
      <w:vertAlign w:val="superscript"/>
    </w:rPr>
  </w:style>
  <w:style w:type="paragraph" w:customStyle="1" w:styleId="Body1">
    <w:name w:val="Body 1"/>
    <w:uiPriority w:val="99"/>
    <w:rsid w:val="00CF23EC"/>
    <w:pPr>
      <w:jc w:val="both"/>
      <w:outlineLvl w:val="0"/>
    </w:pPr>
    <w:rPr>
      <w:color w:val="000000"/>
      <w:sz w:val="24"/>
    </w:rPr>
  </w:style>
  <w:style w:type="paragraph" w:customStyle="1" w:styleId="Default">
    <w:name w:val="Default"/>
    <w:rsid w:val="00CF23EC"/>
    <w:pPr>
      <w:autoSpaceDE w:val="0"/>
      <w:autoSpaceDN w:val="0"/>
      <w:adjustRightInd w:val="0"/>
    </w:pPr>
    <w:rPr>
      <w:color w:val="000000"/>
      <w:sz w:val="24"/>
      <w:szCs w:val="24"/>
    </w:rPr>
  </w:style>
  <w:style w:type="paragraph" w:styleId="BodyTextIndent">
    <w:name w:val="Body Text Indent"/>
    <w:basedOn w:val="Normal"/>
    <w:link w:val="BodyTextIndentChar"/>
    <w:rsid w:val="00CC545A"/>
    <w:pPr>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CC545A"/>
    <w:rPr>
      <w:sz w:val="24"/>
      <w:szCs w:val="24"/>
    </w:rPr>
  </w:style>
  <w:style w:type="character" w:customStyle="1" w:styleId="Heading3Char">
    <w:name w:val="Heading 3 Char"/>
    <w:basedOn w:val="DefaultParagraphFont"/>
    <w:link w:val="Heading3"/>
    <w:rsid w:val="00370247"/>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C78-1DA0-44C4-90A9-1951E875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2017-01-24T19:42:00Z</dcterms:created>
  <dcterms:modified xsi:type="dcterms:W3CDTF">2017-01-25T14:55:00Z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gFAAbtDMpgn6UhoYtZoFZOPrraBKK77BAB9BX+aBt4oEg6ApWpw2aqlMxxMcZ2dsn2JN/pgAgCBT7MXJ
RcIa8Bia3OzvlXzLnGdIPyhv7r625wG4CmXuVFJTAu1e2spKmj9bFD3zlPTOQQ2IQG/FFIN6wvHk
nXw8yZ/4H4co7SE1dLi/8c4JXYdIan6kie4k4bFBZYXb7q8n0Jn2tlyAa0/EGgUAxvChiz1J7iNv
GRwuUArzpz3eGZ/xG</vt:lpwstr>
  </property>
  <property fmtid="{D5CDD505-2E9C-101B-9397-08002B2CF9AE}" pid="3" name="MAIL_MSG_ID2">
    <vt:lpwstr>NDrjKHt04kqeWav/rS7K0dDh8N5s2r064Px2gARIvzulZ8/L9RSIae/2zqR
ha/sJQ4496h50heCv/C4ig++Fbl7qDM+9VPYdw==</vt:lpwstr>
  </property>
  <property fmtid="{D5CDD505-2E9C-101B-9397-08002B2CF9AE}" pid="4" name="RESPONSE_SENDER_NAME">
    <vt:lpwstr>4AAA9mrMv1QjWAs/Mo0Y1sMBIXTGo1rablVY6EYwCz+rmrop7Kw0zDtriA==</vt:lpwstr>
  </property>
  <property fmtid="{D5CDD505-2E9C-101B-9397-08002B2CF9AE}" pid="5" name="EMAIL_OWNER_ADDRESS">
    <vt:lpwstr>4AAAMz5NUQ6P8J9fodtKfx8B2aBSxGoaYVmiwdXwcNEFtD9NF5Skw9BzoQ==</vt:lpwstr>
  </property>
</Properties>
</file>