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A1" w:rsidRDefault="00782CF8" w:rsidP="00DA055A">
      <w:pPr>
        <w:jc w:val="center"/>
        <w:rPr>
          <w:b/>
          <w:sz w:val="20"/>
        </w:rPr>
      </w:pPr>
      <w:r>
        <w:rPr>
          <w:b/>
          <w:caps/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-751840</wp:posOffset>
            </wp:positionV>
            <wp:extent cx="1138555" cy="1069975"/>
            <wp:effectExtent l="0" t="0" r="0" b="0"/>
            <wp:wrapNone/>
            <wp:docPr id="5" name="Picture 5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A9">
        <w:rPr>
          <w:b/>
          <w:caps/>
          <w:noProof/>
          <w:color w:val="0000FF"/>
          <w:sz w:val="36"/>
          <w:szCs w:val="36"/>
        </w:rPr>
        <w:t xml:space="preserve"> </w:t>
      </w:r>
      <w:r w:rsidR="00BC4619">
        <w:rPr>
          <w:b/>
          <w:caps/>
          <w:noProof/>
          <w:color w:val="0000FF"/>
          <w:sz w:val="36"/>
          <w:szCs w:val="36"/>
        </w:rPr>
        <w:t>APGAR Scoring Chart</w:t>
      </w:r>
    </w:p>
    <w:p w:rsidR="00BC4619" w:rsidRDefault="00BC4619" w:rsidP="002E25D7"/>
    <w:p w:rsidR="00BC4619" w:rsidRDefault="00BC4619" w:rsidP="002E25D7"/>
    <w:tbl>
      <w:tblPr>
        <w:tblpPr w:leftFromText="180" w:rightFromText="180" w:horzAnchor="margin" w:tblpX="-324" w:tblpY="917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89"/>
        <w:gridCol w:w="1462"/>
        <w:gridCol w:w="3313"/>
        <w:gridCol w:w="1968"/>
      </w:tblGrid>
      <w:tr w:rsidR="00BC4619" w:rsidRPr="001E1D11" w:rsidTr="0067194D">
        <w:trPr>
          <w:trHeight w:val="375"/>
        </w:trPr>
        <w:tc>
          <w:tcPr>
            <w:tcW w:w="3489" w:type="dxa"/>
            <w:shd w:val="clear" w:color="auto" w:fill="B3B3B3"/>
          </w:tcPr>
          <w:p w:rsidR="00BC4619" w:rsidRPr="001E1D11" w:rsidRDefault="00BC4619" w:rsidP="0067194D">
            <w:pPr>
              <w:jc w:val="center"/>
            </w:pPr>
            <w:r w:rsidRPr="001E1D11">
              <w:t>Clinical Signs</w:t>
            </w:r>
          </w:p>
        </w:tc>
        <w:tc>
          <w:tcPr>
            <w:tcW w:w="1462" w:type="dxa"/>
            <w:shd w:val="clear" w:color="auto" w:fill="B3B3B3"/>
          </w:tcPr>
          <w:p w:rsidR="00BC4619" w:rsidRPr="001E1D11" w:rsidRDefault="00BC4619" w:rsidP="0067194D">
            <w:pPr>
              <w:jc w:val="center"/>
            </w:pPr>
            <w:r w:rsidRPr="001E1D11">
              <w:t>Zero</w:t>
            </w:r>
          </w:p>
        </w:tc>
        <w:tc>
          <w:tcPr>
            <w:tcW w:w="3313" w:type="dxa"/>
            <w:shd w:val="clear" w:color="auto" w:fill="B3B3B3"/>
          </w:tcPr>
          <w:p w:rsidR="00BC4619" w:rsidRPr="001E1D11" w:rsidRDefault="00BC4619" w:rsidP="0067194D">
            <w:pPr>
              <w:jc w:val="center"/>
            </w:pPr>
            <w:r w:rsidRPr="001E1D11">
              <w:t>One</w:t>
            </w:r>
          </w:p>
        </w:tc>
        <w:tc>
          <w:tcPr>
            <w:tcW w:w="1968" w:type="dxa"/>
            <w:shd w:val="clear" w:color="auto" w:fill="B3B3B3"/>
          </w:tcPr>
          <w:p w:rsidR="00BC4619" w:rsidRPr="001E1D11" w:rsidRDefault="00BC4619" w:rsidP="0067194D">
            <w:pPr>
              <w:jc w:val="center"/>
            </w:pPr>
            <w:r w:rsidRPr="001E1D11">
              <w:t>Two</w:t>
            </w:r>
          </w:p>
        </w:tc>
      </w:tr>
      <w:tr w:rsidR="00BC4619" w:rsidRPr="001E1D11" w:rsidTr="0067194D">
        <w:trPr>
          <w:trHeight w:val="375"/>
        </w:trPr>
        <w:tc>
          <w:tcPr>
            <w:tcW w:w="3489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67194D">
              <w:rPr>
                <w:b/>
              </w:rPr>
              <w:t>A</w:t>
            </w:r>
            <w:r w:rsidRPr="001E1D11">
              <w:t xml:space="preserve"> = Appearance (Color)</w:t>
            </w:r>
          </w:p>
          <w:p w:rsidR="00BC4619" w:rsidRPr="001E1D11" w:rsidRDefault="00BC4619" w:rsidP="0067194D"/>
        </w:tc>
        <w:tc>
          <w:tcPr>
            <w:tcW w:w="1462" w:type="dxa"/>
            <w:shd w:val="clear" w:color="auto" w:fill="auto"/>
          </w:tcPr>
          <w:p w:rsidR="00BC4619" w:rsidRPr="001E1D11" w:rsidRDefault="00BC4619" w:rsidP="0067194D">
            <w:pPr>
              <w:jc w:val="center"/>
            </w:pPr>
          </w:p>
          <w:p w:rsidR="00BC4619" w:rsidRPr="001E1D11" w:rsidRDefault="00BC4619" w:rsidP="0067194D">
            <w:pPr>
              <w:jc w:val="center"/>
            </w:pPr>
            <w:r w:rsidRPr="001E1D11">
              <w:t>Blue, pale</w:t>
            </w:r>
          </w:p>
        </w:tc>
        <w:tc>
          <w:tcPr>
            <w:tcW w:w="3313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Body pink, Extremities blue</w:t>
            </w:r>
          </w:p>
        </w:tc>
        <w:tc>
          <w:tcPr>
            <w:tcW w:w="1968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All pink</w:t>
            </w:r>
          </w:p>
        </w:tc>
      </w:tr>
      <w:tr w:rsidR="00BC4619" w:rsidRPr="001E1D11" w:rsidTr="0067194D">
        <w:trPr>
          <w:trHeight w:val="403"/>
        </w:trPr>
        <w:tc>
          <w:tcPr>
            <w:tcW w:w="3489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67194D">
              <w:rPr>
                <w:b/>
              </w:rPr>
              <w:t>P</w:t>
            </w:r>
            <w:r w:rsidRPr="001E1D11">
              <w:t xml:space="preserve"> = Pulse (Heart Rate)</w:t>
            </w:r>
          </w:p>
          <w:p w:rsidR="00BC4619" w:rsidRPr="001E1D11" w:rsidRDefault="00BC4619" w:rsidP="0067194D"/>
        </w:tc>
        <w:tc>
          <w:tcPr>
            <w:tcW w:w="1462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Absent</w:t>
            </w:r>
          </w:p>
        </w:tc>
        <w:tc>
          <w:tcPr>
            <w:tcW w:w="3313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&lt; 100</w:t>
            </w:r>
          </w:p>
        </w:tc>
        <w:tc>
          <w:tcPr>
            <w:tcW w:w="1968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&gt; 100</w:t>
            </w:r>
          </w:p>
        </w:tc>
      </w:tr>
      <w:tr w:rsidR="00BC4619" w:rsidRPr="001E1D11" w:rsidTr="0067194D">
        <w:trPr>
          <w:trHeight w:val="1182"/>
        </w:trPr>
        <w:tc>
          <w:tcPr>
            <w:tcW w:w="3489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67194D">
              <w:rPr>
                <w:b/>
              </w:rPr>
              <w:t xml:space="preserve">G </w:t>
            </w:r>
            <w:r w:rsidRPr="001E1D11">
              <w:t>= Grimace (Reflex Response)</w:t>
            </w:r>
          </w:p>
          <w:p w:rsidR="00BC4619" w:rsidRPr="0067194D" w:rsidRDefault="00BC4619" w:rsidP="0067194D">
            <w:pPr>
              <w:rPr>
                <w:b/>
              </w:rPr>
            </w:pPr>
            <w:r w:rsidRPr="0067194D">
              <w:rPr>
                <w:b/>
              </w:rPr>
              <w:t>1,2</w:t>
            </w:r>
          </w:p>
        </w:tc>
        <w:tc>
          <w:tcPr>
            <w:tcW w:w="1462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No response</w:t>
            </w:r>
          </w:p>
        </w:tc>
        <w:tc>
          <w:tcPr>
            <w:tcW w:w="3313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Grimace</w:t>
            </w:r>
          </w:p>
        </w:tc>
        <w:tc>
          <w:tcPr>
            <w:tcW w:w="1968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Cough, sneeze</w:t>
            </w:r>
          </w:p>
        </w:tc>
      </w:tr>
      <w:tr w:rsidR="00BC4619" w:rsidRPr="001E1D11" w:rsidTr="0067194D">
        <w:trPr>
          <w:trHeight w:val="779"/>
        </w:trPr>
        <w:tc>
          <w:tcPr>
            <w:tcW w:w="3489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67194D">
              <w:rPr>
                <w:b/>
              </w:rPr>
              <w:t>A</w:t>
            </w:r>
            <w:r w:rsidRPr="001E1D11">
              <w:t xml:space="preserve"> = Activity (Muscle Tone)</w:t>
            </w:r>
          </w:p>
        </w:tc>
        <w:tc>
          <w:tcPr>
            <w:tcW w:w="1462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Limp</w:t>
            </w:r>
          </w:p>
        </w:tc>
        <w:tc>
          <w:tcPr>
            <w:tcW w:w="3313" w:type="dxa"/>
            <w:shd w:val="clear" w:color="auto" w:fill="auto"/>
          </w:tcPr>
          <w:p w:rsidR="00BC4619" w:rsidRPr="001E1D11" w:rsidRDefault="00BC4619" w:rsidP="0067194D">
            <w:r w:rsidRPr="001E1D11">
              <w:t>Some flexion of arms and/or legs</w:t>
            </w:r>
          </w:p>
        </w:tc>
        <w:tc>
          <w:tcPr>
            <w:tcW w:w="1968" w:type="dxa"/>
            <w:shd w:val="clear" w:color="auto" w:fill="auto"/>
          </w:tcPr>
          <w:p w:rsidR="00BC4619" w:rsidRPr="001E1D11" w:rsidRDefault="00BC4619" w:rsidP="0067194D">
            <w:r w:rsidRPr="001E1D11">
              <w:t>Well flexed</w:t>
            </w:r>
          </w:p>
        </w:tc>
      </w:tr>
      <w:tr w:rsidR="00BC4619" w:rsidRPr="001E1D11" w:rsidTr="0067194D">
        <w:trPr>
          <w:trHeight w:val="375"/>
        </w:trPr>
        <w:tc>
          <w:tcPr>
            <w:tcW w:w="3489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67194D">
              <w:rPr>
                <w:b/>
              </w:rPr>
              <w:t>R</w:t>
            </w:r>
            <w:r w:rsidRPr="001E1D11">
              <w:t xml:space="preserve"> = Respiratory effort</w:t>
            </w:r>
          </w:p>
          <w:p w:rsidR="00BC4619" w:rsidRPr="001E1D11" w:rsidRDefault="00BC4619" w:rsidP="0067194D"/>
        </w:tc>
        <w:tc>
          <w:tcPr>
            <w:tcW w:w="1462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Absent</w:t>
            </w:r>
          </w:p>
        </w:tc>
        <w:tc>
          <w:tcPr>
            <w:tcW w:w="3313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Weak cry, Hypoventilation</w:t>
            </w:r>
          </w:p>
        </w:tc>
        <w:tc>
          <w:tcPr>
            <w:tcW w:w="1968" w:type="dxa"/>
            <w:shd w:val="clear" w:color="auto" w:fill="auto"/>
          </w:tcPr>
          <w:p w:rsidR="00BC4619" w:rsidRPr="001E1D11" w:rsidRDefault="00BC4619" w:rsidP="0067194D"/>
          <w:p w:rsidR="00BC4619" w:rsidRPr="001E1D11" w:rsidRDefault="00BC4619" w:rsidP="0067194D">
            <w:r w:rsidRPr="001E1D11">
              <w:t>Strong cry</w:t>
            </w:r>
          </w:p>
        </w:tc>
      </w:tr>
    </w:tbl>
    <w:p w:rsidR="00BC4619" w:rsidRPr="004370A8" w:rsidRDefault="00613EE8" w:rsidP="00BC4619">
      <w:pPr>
        <w:rPr>
          <w:b/>
        </w:rPr>
      </w:pPr>
      <w:r w:rsidRPr="004370A8">
        <w:rPr>
          <w:b/>
        </w:rPr>
        <w:t xml:space="preserve">Add score from each category to equal </w:t>
      </w:r>
      <w:proofErr w:type="gramStart"/>
      <w:r w:rsidRPr="004370A8">
        <w:rPr>
          <w:b/>
        </w:rPr>
        <w:t>APGAR</w:t>
      </w:r>
      <w:proofErr w:type="gramEnd"/>
      <w:r w:rsidRPr="004370A8">
        <w:rPr>
          <w:b/>
        </w:rPr>
        <w:t xml:space="preserve"> score</w:t>
      </w:r>
      <w:r w:rsidR="00411E25" w:rsidRPr="004370A8">
        <w:rPr>
          <w:b/>
        </w:rPr>
        <w:t xml:space="preserve"> (0-10)</w:t>
      </w:r>
      <w:r w:rsidRPr="004370A8">
        <w:rPr>
          <w:b/>
        </w:rPr>
        <w:t>.</w:t>
      </w:r>
      <w:r w:rsidR="004370A8" w:rsidRPr="004370A8">
        <w:rPr>
          <w:b/>
        </w:rPr>
        <w:t xml:space="preserve">  Typically APGAR scoring is done at 1 and 5 minutes after birth.</w:t>
      </w:r>
    </w:p>
    <w:p w:rsidR="00613EE8" w:rsidRDefault="00613EE8" w:rsidP="00BC4619"/>
    <w:p w:rsidR="00613EE8" w:rsidRPr="001E1D11" w:rsidRDefault="00613EE8" w:rsidP="00BC4619"/>
    <w:p w:rsidR="00BC4619" w:rsidRPr="001E1D11" w:rsidRDefault="00BC4619" w:rsidP="00BC4619"/>
    <w:p w:rsidR="00BC4619" w:rsidRPr="001E1D11" w:rsidRDefault="00BC4619" w:rsidP="00BC4619">
      <w:r w:rsidRPr="00613EE8">
        <w:rPr>
          <w:b/>
        </w:rPr>
        <w:t>1</w:t>
      </w:r>
      <w:r w:rsidRPr="001E1D11">
        <w:t xml:space="preserve"> Response to catheter in nostril (tested after pharynx is cleared)  </w:t>
      </w:r>
    </w:p>
    <w:p w:rsidR="00BC4619" w:rsidRPr="001E1D11" w:rsidRDefault="00BC4619" w:rsidP="00BC4619">
      <w:r w:rsidRPr="00613EE8">
        <w:rPr>
          <w:b/>
        </w:rPr>
        <w:t>2</w:t>
      </w:r>
      <w:r w:rsidRPr="001E1D11">
        <w:t xml:space="preserve"> Tangential foot slap</w:t>
      </w:r>
    </w:p>
    <w:p w:rsidR="00BC4619" w:rsidRPr="00DC41AF" w:rsidRDefault="00BC4619" w:rsidP="002E25D7"/>
    <w:sectPr w:rsidR="00BC4619" w:rsidRPr="00DC41AF" w:rsidSect="00C5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>
      <w:r>
        <w:separator/>
      </w:r>
    </w:p>
  </w:endnote>
  <w:endnote w:type="continuationSeparator" w:id="0">
    <w:p w:rsidR="00E61261" w:rsidRDefault="00E6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D" w:rsidRDefault="00402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D" w:rsidRDefault="00782CF8" w:rsidP="00402EFD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Tight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EFD">
      <w:rPr>
        <w:sz w:val="16"/>
        <w:szCs w:val="16"/>
      </w:rPr>
      <w:t>____________________________________________________________________________________________________________</w:t>
    </w:r>
  </w:p>
  <w:p w:rsidR="00402EFD" w:rsidRPr="00641051" w:rsidRDefault="00402EFD" w:rsidP="00402EFD">
    <w:pPr>
      <w:rPr>
        <w:sz w:val="16"/>
        <w:szCs w:val="16"/>
      </w:rPr>
    </w:pPr>
    <w:r w:rsidRPr="00641051">
      <w:rPr>
        <w:sz w:val="16"/>
        <w:szCs w:val="16"/>
      </w:rPr>
      <w:t>BCEMS Medical Director</w:t>
    </w:r>
  </w:p>
  <w:p w:rsidR="00402EFD" w:rsidRPr="00641051" w:rsidRDefault="00402EFD" w:rsidP="00402EFD">
    <w:pPr>
      <w:rPr>
        <w:sz w:val="16"/>
        <w:szCs w:val="16"/>
      </w:rPr>
    </w:pPr>
    <w:r w:rsidRPr="00641051">
      <w:rPr>
        <w:sz w:val="16"/>
        <w:szCs w:val="16"/>
      </w:rPr>
      <w:t>Eff</w:t>
    </w:r>
    <w:r w:rsidR="00782CF8">
      <w:rPr>
        <w:sz w:val="16"/>
        <w:szCs w:val="16"/>
      </w:rPr>
      <w:t>ective: 04</w:t>
    </w:r>
    <w:bookmarkStart w:id="0" w:name="_GoBack"/>
    <w:bookmarkEnd w:id="0"/>
    <w:r w:rsidR="00782CF8">
      <w:rPr>
        <w:sz w:val="16"/>
        <w:szCs w:val="16"/>
      </w:rPr>
      <w:t>/01/14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="004E3597">
      <w:rPr>
        <w:sz w:val="16"/>
        <w:szCs w:val="16"/>
      </w:rPr>
      <w:t xml:space="preserve">final </w:t>
    </w:r>
    <w:r>
      <w:rPr>
        <w:sz w:val="16"/>
        <w:szCs w:val="16"/>
      </w:rPr>
      <w:t xml:space="preserve"> </w:t>
    </w:r>
    <w:proofErr w:type="gramEnd"/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782CF8">
      <w:rPr>
        <w:noProof/>
        <w:sz w:val="16"/>
        <w:szCs w:val="16"/>
      </w:rPr>
      <w:t>2/26/2014</w:t>
    </w:r>
    <w:r>
      <w:rPr>
        <w:sz w:val="16"/>
        <w:szCs w:val="16"/>
      </w:rPr>
      <w:fldChar w:fldCharType="end"/>
    </w:r>
    <w:r w:rsidRPr="00641051">
      <w:rPr>
        <w:sz w:val="16"/>
        <w:szCs w:val="16"/>
      </w:rPr>
      <w:tab/>
    </w:r>
    <w:r w:rsidRPr="00641051">
      <w:rPr>
        <w:sz w:val="16"/>
        <w:szCs w:val="16"/>
      </w:rPr>
      <w:tab/>
    </w:r>
    <w:r w:rsidRPr="00641051">
      <w:rPr>
        <w:sz w:val="16"/>
        <w:szCs w:val="16"/>
      </w:rPr>
      <w:tab/>
    </w:r>
    <w:r>
      <w:rPr>
        <w:sz w:val="16"/>
        <w:szCs w:val="16"/>
      </w:rPr>
      <w:t xml:space="preserve">                 </w:t>
    </w:r>
    <w:r w:rsidRPr="00641051">
      <w:rPr>
        <w:sz w:val="16"/>
        <w:szCs w:val="16"/>
      </w:rPr>
      <w:t xml:space="preserve">page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PAGE </w:instrText>
    </w:r>
    <w:r w:rsidRPr="00F81FA6">
      <w:rPr>
        <w:rStyle w:val="PageNumber"/>
        <w:sz w:val="16"/>
        <w:szCs w:val="16"/>
      </w:rPr>
      <w:fldChar w:fldCharType="separate"/>
    </w:r>
    <w:r w:rsidR="00782CF8">
      <w:rPr>
        <w:rStyle w:val="PageNumber"/>
        <w:noProof/>
        <w:sz w:val="16"/>
        <w:szCs w:val="16"/>
      </w:rPr>
      <w:t>1</w:t>
    </w:r>
    <w:r w:rsidRPr="00F81FA6">
      <w:rPr>
        <w:rStyle w:val="PageNumber"/>
        <w:sz w:val="16"/>
        <w:szCs w:val="16"/>
      </w:rPr>
      <w:fldChar w:fldCharType="end"/>
    </w:r>
    <w:r w:rsidRPr="00F81FA6">
      <w:rPr>
        <w:rStyle w:val="PageNumber"/>
        <w:sz w:val="16"/>
        <w:szCs w:val="16"/>
      </w:rPr>
      <w:t xml:space="preserve"> </w:t>
    </w:r>
    <w:r w:rsidRPr="00F81FA6">
      <w:rPr>
        <w:sz w:val="16"/>
        <w:szCs w:val="16"/>
      </w:rPr>
      <w:t xml:space="preserve">of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NUMPAGES </w:instrText>
    </w:r>
    <w:r w:rsidRPr="00F81FA6">
      <w:rPr>
        <w:rStyle w:val="PageNumber"/>
        <w:sz w:val="16"/>
        <w:szCs w:val="16"/>
      </w:rPr>
      <w:fldChar w:fldCharType="separate"/>
    </w:r>
    <w:r w:rsidR="00782CF8">
      <w:rPr>
        <w:rStyle w:val="PageNumber"/>
        <w:noProof/>
        <w:sz w:val="16"/>
        <w:szCs w:val="16"/>
      </w:rPr>
      <w:t>1</w:t>
    </w:r>
    <w:r w:rsidRPr="00F81FA6">
      <w:rPr>
        <w:rStyle w:val="PageNumber"/>
        <w:sz w:val="16"/>
        <w:szCs w:val="16"/>
      </w:rPr>
      <w:fldChar w:fldCharType="end"/>
    </w:r>
    <w:r w:rsidRPr="00F81FA6">
      <w:rPr>
        <w:sz w:val="16"/>
        <w:szCs w:val="16"/>
      </w:rPr>
      <w:tab/>
    </w:r>
  </w:p>
  <w:p w:rsidR="005D537F" w:rsidRDefault="005D5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D" w:rsidRDefault="00402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>
      <w:r>
        <w:separator/>
      </w:r>
    </w:p>
  </w:footnote>
  <w:footnote w:type="continuationSeparator" w:id="0">
    <w:p w:rsidR="00E61261" w:rsidRDefault="00E6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D" w:rsidRDefault="00402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7F" w:rsidRDefault="005D537F">
    <w:pPr>
      <w:pStyle w:val="Header"/>
      <w:rPr>
        <w:sz w:val="16"/>
      </w:rPr>
    </w:pPr>
    <w:r>
      <w:rPr>
        <w:sz w:val="16"/>
      </w:rPr>
      <w:t>Bonner County EMS</w:t>
    </w:r>
    <w:r w:rsidR="00E622B9">
      <w:rPr>
        <w:sz w:val="16"/>
      </w:rPr>
      <w:t xml:space="preserve"> System</w:t>
    </w:r>
    <w:r w:rsidR="00C5409F">
      <w:rPr>
        <w:sz w:val="16"/>
      </w:rPr>
      <w:tab/>
    </w:r>
    <w:r w:rsidR="00BC4619">
      <w:rPr>
        <w:sz w:val="16"/>
      </w:rPr>
      <w:t>Appendices</w:t>
    </w:r>
    <w:r>
      <w:rPr>
        <w:sz w:val="16"/>
      </w:rPr>
      <w:t xml:space="preserve">                                       </w:t>
    </w:r>
    <w:r>
      <w:rPr>
        <w:sz w:val="16"/>
      </w:rPr>
      <w:tab/>
    </w:r>
    <w:r>
      <w:rPr>
        <w:sz w:val="16"/>
      </w:rPr>
      <w:tab/>
    </w:r>
  </w:p>
  <w:p w:rsidR="005D537F" w:rsidRDefault="006E0677">
    <w:pPr>
      <w:pStyle w:val="Header"/>
      <w:rPr>
        <w:sz w:val="16"/>
      </w:rPr>
    </w:pPr>
    <w:r>
      <w:rPr>
        <w:sz w:val="16"/>
      </w:rPr>
      <w:tab/>
    </w:r>
    <w:r w:rsidR="00BC4619">
      <w:rPr>
        <w:sz w:val="16"/>
      </w:rPr>
      <w:t>APGAR Scoring Chart- A1</w:t>
    </w:r>
  </w:p>
  <w:p w:rsidR="005D537F" w:rsidRDefault="005D537F">
    <w:pPr>
      <w:pStyle w:val="Header"/>
      <w:rPr>
        <w:sz w:val="16"/>
      </w:rPr>
    </w:pPr>
  </w:p>
  <w:p w:rsidR="005D537F" w:rsidRDefault="005D5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D" w:rsidRDefault="00402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DF0"/>
    <w:multiLevelType w:val="hybridMultilevel"/>
    <w:tmpl w:val="C6928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753F4"/>
    <w:multiLevelType w:val="hybridMultilevel"/>
    <w:tmpl w:val="FAA2AE7C"/>
    <w:lvl w:ilvl="0" w:tplc="3682E4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E0699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757398"/>
    <w:multiLevelType w:val="hybridMultilevel"/>
    <w:tmpl w:val="81005A62"/>
    <w:lvl w:ilvl="0" w:tplc="A66064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E00416"/>
    <w:multiLevelType w:val="hybridMultilevel"/>
    <w:tmpl w:val="5CFA7B22"/>
    <w:lvl w:ilvl="0" w:tplc="FD7405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283228"/>
    <w:multiLevelType w:val="hybridMultilevel"/>
    <w:tmpl w:val="AABA2B5A"/>
    <w:lvl w:ilvl="0" w:tplc="B8226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A94292"/>
    <w:multiLevelType w:val="hybridMultilevel"/>
    <w:tmpl w:val="A7A00DF0"/>
    <w:lvl w:ilvl="0" w:tplc="FEAEE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CE7944"/>
    <w:multiLevelType w:val="hybridMultilevel"/>
    <w:tmpl w:val="F39A0FEA"/>
    <w:lvl w:ilvl="0" w:tplc="109478F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6"/>
    <w:rsid w:val="0001376F"/>
    <w:rsid w:val="000248FB"/>
    <w:rsid w:val="00025054"/>
    <w:rsid w:val="00042167"/>
    <w:rsid w:val="000C4954"/>
    <w:rsid w:val="000C796A"/>
    <w:rsid w:val="001034DC"/>
    <w:rsid w:val="00127A62"/>
    <w:rsid w:val="001B719C"/>
    <w:rsid w:val="001C0E11"/>
    <w:rsid w:val="001F300D"/>
    <w:rsid w:val="001F4021"/>
    <w:rsid w:val="00215BCA"/>
    <w:rsid w:val="00215D59"/>
    <w:rsid w:val="00217BFF"/>
    <w:rsid w:val="00247102"/>
    <w:rsid w:val="0027785A"/>
    <w:rsid w:val="002863C4"/>
    <w:rsid w:val="00292C08"/>
    <w:rsid w:val="00297D87"/>
    <w:rsid w:val="002A494C"/>
    <w:rsid w:val="002D2EF1"/>
    <w:rsid w:val="002D3FD2"/>
    <w:rsid w:val="002E25D7"/>
    <w:rsid w:val="002F36A7"/>
    <w:rsid w:val="00366B17"/>
    <w:rsid w:val="00386A44"/>
    <w:rsid w:val="00395A9C"/>
    <w:rsid w:val="00396AAC"/>
    <w:rsid w:val="00402EFD"/>
    <w:rsid w:val="00404D2C"/>
    <w:rsid w:val="00411E25"/>
    <w:rsid w:val="00413CF3"/>
    <w:rsid w:val="004140F4"/>
    <w:rsid w:val="004370A8"/>
    <w:rsid w:val="00445AA9"/>
    <w:rsid w:val="004D4542"/>
    <w:rsid w:val="004E2444"/>
    <w:rsid w:val="004E3597"/>
    <w:rsid w:val="004E3D38"/>
    <w:rsid w:val="00503161"/>
    <w:rsid w:val="00546B07"/>
    <w:rsid w:val="0054720D"/>
    <w:rsid w:val="00552B3A"/>
    <w:rsid w:val="005602AB"/>
    <w:rsid w:val="0057057A"/>
    <w:rsid w:val="00585963"/>
    <w:rsid w:val="005A0E20"/>
    <w:rsid w:val="005D1033"/>
    <w:rsid w:val="005D537F"/>
    <w:rsid w:val="00613EE8"/>
    <w:rsid w:val="00631E2B"/>
    <w:rsid w:val="00647FED"/>
    <w:rsid w:val="00657682"/>
    <w:rsid w:val="0067194D"/>
    <w:rsid w:val="00694C57"/>
    <w:rsid w:val="006E0677"/>
    <w:rsid w:val="006F0094"/>
    <w:rsid w:val="00734120"/>
    <w:rsid w:val="007432FD"/>
    <w:rsid w:val="00745262"/>
    <w:rsid w:val="007504AD"/>
    <w:rsid w:val="00760BB6"/>
    <w:rsid w:val="00772886"/>
    <w:rsid w:val="00781647"/>
    <w:rsid w:val="00782CF8"/>
    <w:rsid w:val="007C4A3D"/>
    <w:rsid w:val="007C5D2C"/>
    <w:rsid w:val="007C7AF1"/>
    <w:rsid w:val="00807D15"/>
    <w:rsid w:val="00812DBC"/>
    <w:rsid w:val="008321C3"/>
    <w:rsid w:val="00840B83"/>
    <w:rsid w:val="00847047"/>
    <w:rsid w:val="008B695C"/>
    <w:rsid w:val="00910B2C"/>
    <w:rsid w:val="00924667"/>
    <w:rsid w:val="00944B47"/>
    <w:rsid w:val="00982CDA"/>
    <w:rsid w:val="009A176B"/>
    <w:rsid w:val="009C082E"/>
    <w:rsid w:val="009E5029"/>
    <w:rsid w:val="00A36964"/>
    <w:rsid w:val="00AC0572"/>
    <w:rsid w:val="00B23D20"/>
    <w:rsid w:val="00B33C7A"/>
    <w:rsid w:val="00B675E4"/>
    <w:rsid w:val="00B83CCF"/>
    <w:rsid w:val="00BC4619"/>
    <w:rsid w:val="00BE5D9F"/>
    <w:rsid w:val="00BF7CE5"/>
    <w:rsid w:val="00C0761A"/>
    <w:rsid w:val="00C1166E"/>
    <w:rsid w:val="00C165F0"/>
    <w:rsid w:val="00C5409F"/>
    <w:rsid w:val="00C84928"/>
    <w:rsid w:val="00C910F8"/>
    <w:rsid w:val="00CB5080"/>
    <w:rsid w:val="00CD6BD4"/>
    <w:rsid w:val="00D128A1"/>
    <w:rsid w:val="00D271A1"/>
    <w:rsid w:val="00D33887"/>
    <w:rsid w:val="00D75DB2"/>
    <w:rsid w:val="00D87EE0"/>
    <w:rsid w:val="00DA055A"/>
    <w:rsid w:val="00DC41AF"/>
    <w:rsid w:val="00DD1A3A"/>
    <w:rsid w:val="00E12D18"/>
    <w:rsid w:val="00E61261"/>
    <w:rsid w:val="00E622B9"/>
    <w:rsid w:val="00E756E8"/>
    <w:rsid w:val="00E91F13"/>
    <w:rsid w:val="00EB762B"/>
    <w:rsid w:val="00ED28A2"/>
    <w:rsid w:val="00EF058A"/>
    <w:rsid w:val="00F017F7"/>
    <w:rsid w:val="00F06ECD"/>
    <w:rsid w:val="00F232FF"/>
    <w:rsid w:val="00F2556D"/>
    <w:rsid w:val="00F60D08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5409F"/>
  </w:style>
  <w:style w:type="table" w:styleId="TableGrid">
    <w:name w:val="Table Grid"/>
    <w:basedOn w:val="TableNormal"/>
    <w:rsid w:val="00BC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5409F"/>
  </w:style>
  <w:style w:type="table" w:styleId="TableGrid">
    <w:name w:val="Table Grid"/>
    <w:basedOn w:val="TableNormal"/>
    <w:rsid w:val="00BC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HAVEN</vt:lpstr>
    </vt:vector>
  </TitlesOfParts>
  <Company>Lake Pend Oreille Emergency Medicine, P.L.L.C.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HAVEN</dc:title>
  <dc:subject/>
  <dc:creator>Ken Gramyk, M.D. LPOEM</dc:creator>
  <cp:keywords/>
  <cp:lastModifiedBy>ronjenkins</cp:lastModifiedBy>
  <cp:revision>2</cp:revision>
  <cp:lastPrinted>2010-06-28T05:43:00Z</cp:lastPrinted>
  <dcterms:created xsi:type="dcterms:W3CDTF">2014-02-27T05:19:00Z</dcterms:created>
  <dcterms:modified xsi:type="dcterms:W3CDTF">2014-02-27T05:19:00Z</dcterms:modified>
</cp:coreProperties>
</file>