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A1" w:rsidRDefault="00E45969" w:rsidP="00DA055A">
      <w:pPr>
        <w:jc w:val="center"/>
        <w:rPr>
          <w:b/>
          <w:caps/>
          <w:noProof/>
          <w:color w:val="0000FF"/>
          <w:sz w:val="36"/>
          <w:szCs w:val="36"/>
        </w:rPr>
      </w:pPr>
      <w:r>
        <w:rPr>
          <w:b/>
          <w:caps/>
          <w:noProof/>
          <w:color w:val="0000FF"/>
        </w:rPr>
        <w:drawing>
          <wp:anchor distT="0" distB="0" distL="114300" distR="114300" simplePos="0" relativeHeight="251656704" behindDoc="0" locked="0" layoutInCell="1" allowOverlap="1">
            <wp:simplePos x="0" y="0"/>
            <wp:positionH relativeFrom="column">
              <wp:posOffset>5309235</wp:posOffset>
            </wp:positionH>
            <wp:positionV relativeFrom="paragraph">
              <wp:posOffset>-751840</wp:posOffset>
            </wp:positionV>
            <wp:extent cx="1138555" cy="1069975"/>
            <wp:effectExtent l="0" t="0" r="0" b="0"/>
            <wp:wrapNone/>
            <wp:docPr id="5" name="Picture 5" descr="new bc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cem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AA9">
        <w:rPr>
          <w:b/>
          <w:caps/>
          <w:noProof/>
          <w:color w:val="0000FF"/>
          <w:sz w:val="36"/>
          <w:szCs w:val="36"/>
        </w:rPr>
        <w:t xml:space="preserve"> </w:t>
      </w:r>
      <w:r w:rsidR="00F72C16">
        <w:rPr>
          <w:b/>
          <w:caps/>
          <w:noProof/>
          <w:color w:val="0000FF"/>
          <w:sz w:val="36"/>
          <w:szCs w:val="36"/>
        </w:rPr>
        <w:t xml:space="preserve">Burns, </w:t>
      </w:r>
      <w:r w:rsidR="00A25126">
        <w:rPr>
          <w:b/>
          <w:caps/>
          <w:noProof/>
          <w:color w:val="0000FF"/>
          <w:sz w:val="36"/>
          <w:szCs w:val="36"/>
        </w:rPr>
        <w:t>Rule of NINES</w:t>
      </w:r>
    </w:p>
    <w:p w:rsidR="00122695" w:rsidRDefault="00122695" w:rsidP="00DA055A">
      <w:pPr>
        <w:jc w:val="center"/>
        <w:rPr>
          <w:b/>
          <w:caps/>
          <w:noProof/>
          <w:color w:val="0000FF"/>
          <w:sz w:val="36"/>
          <w:szCs w:val="36"/>
        </w:rPr>
      </w:pPr>
    </w:p>
    <w:p w:rsidR="00F72C16" w:rsidRPr="009E3E66" w:rsidRDefault="00E45969" w:rsidP="009E3E66">
      <w:pPr>
        <w:shd w:val="clear" w:color="auto" w:fill="FFFFFF"/>
        <w:rPr>
          <w:color w:val="333333"/>
        </w:rPr>
      </w:pPr>
      <w:r>
        <w:rPr>
          <w:noProof/>
        </w:rPr>
        <w:drawing>
          <wp:anchor distT="0" distB="0" distL="114300" distR="114300" simplePos="0" relativeHeight="251658752" behindDoc="1" locked="0" layoutInCell="1" allowOverlap="1">
            <wp:simplePos x="0" y="0"/>
            <wp:positionH relativeFrom="column">
              <wp:posOffset>3251835</wp:posOffset>
            </wp:positionH>
            <wp:positionV relativeFrom="paragraph">
              <wp:posOffset>551180</wp:posOffset>
            </wp:positionV>
            <wp:extent cx="3000375" cy="4038600"/>
            <wp:effectExtent l="0" t="0" r="0" b="0"/>
            <wp:wrapTight wrapText="bothSides">
              <wp:wrapPolygon edited="0">
                <wp:start x="0" y="0"/>
                <wp:lineTo x="0" y="21498"/>
                <wp:lineTo x="21531" y="21498"/>
                <wp:lineTo x="21531" y="0"/>
                <wp:lineTo x="0" y="0"/>
              </wp:wrapPolygon>
            </wp:wrapTight>
            <wp:docPr id="21" name="Picture 21" descr="http://img.tfd.com/dorland/thumbs/rule_of-n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tfd.com/dorland/thumbs/rule_of-nine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00375"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16" w:rsidRPr="009E3E66">
        <w:t xml:space="preserve">The rule of nines assesses the percentage of burn and is used to help guide treatment decisions including fluid </w:t>
      </w:r>
      <w:hyperlink r:id="rId11" w:history="1">
        <w:r w:rsidR="00F72C16" w:rsidRPr="009E3E66">
          <w:rPr>
            <w:rStyle w:val="Hyperlink"/>
            <w:color w:val="auto"/>
          </w:rPr>
          <w:t>resuscitation</w:t>
        </w:r>
      </w:hyperlink>
      <w:r w:rsidR="00F72C16" w:rsidRPr="009E3E66">
        <w:t xml:space="preserve"> and becomes part of the guidelines to determine transfer to a burn unit.</w:t>
      </w:r>
      <w:r w:rsidR="009E3E66" w:rsidRPr="009E3E66">
        <w:t xml:space="preserve">  </w:t>
      </w:r>
      <w:r w:rsidR="009E3E66" w:rsidRPr="009E3E66">
        <w:rPr>
          <w:color w:val="333333"/>
        </w:rPr>
        <w:t xml:space="preserve">To approximate the percentage of burned surface area, the body has been divided into eleven sections: </w:t>
      </w:r>
    </w:p>
    <w:p w:rsidR="009E3E66" w:rsidRDefault="009E3E6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Head</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Right arm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Left arm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Chest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Abdomen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Upper back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Lower back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Right thigh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Left thigh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Right leg (below the knee) </w:t>
      </w:r>
    </w:p>
    <w:p w:rsidR="00F72C16" w:rsidRDefault="00F72C16" w:rsidP="009E3E66">
      <w:pPr>
        <w:numPr>
          <w:ilvl w:val="0"/>
          <w:numId w:val="8"/>
        </w:numPr>
        <w:shd w:val="clear" w:color="auto" w:fill="FFFFFF"/>
        <w:spacing w:before="100" w:beforeAutospacing="1" w:after="100" w:afterAutospacing="1"/>
        <w:ind w:left="-86" w:firstLine="0"/>
        <w:rPr>
          <w:rFonts w:ascii="Verdana" w:hAnsi="Verdana"/>
          <w:color w:val="333333"/>
          <w:sz w:val="18"/>
          <w:szCs w:val="18"/>
        </w:rPr>
      </w:pPr>
      <w:r>
        <w:rPr>
          <w:rFonts w:ascii="Verdana" w:hAnsi="Verdana"/>
          <w:color w:val="333333"/>
          <w:sz w:val="18"/>
          <w:szCs w:val="18"/>
        </w:rPr>
        <w:t xml:space="preserve">Left leg (below the knee) </w:t>
      </w:r>
    </w:p>
    <w:p w:rsidR="00F72C16" w:rsidRDefault="00F72C16" w:rsidP="00F72C16">
      <w:pPr>
        <w:shd w:val="clear" w:color="auto" w:fill="FFFFFF"/>
        <w:rPr>
          <w:rFonts w:ascii="Verdana" w:hAnsi="Verdana"/>
          <w:color w:val="333333"/>
          <w:sz w:val="18"/>
          <w:szCs w:val="18"/>
        </w:rPr>
      </w:pPr>
      <w:r>
        <w:rPr>
          <w:rFonts w:ascii="Verdana" w:hAnsi="Verdana"/>
          <w:color w:val="333333"/>
          <w:sz w:val="18"/>
          <w:szCs w:val="18"/>
        </w:rPr>
        <w:t xml:space="preserve">Each of these sections takes about nine percent of the body's skin to cover it. Added all together, these sections account for 99 percent. The genitals make up the last one percent. </w:t>
      </w:r>
    </w:p>
    <w:p w:rsidR="00F72C16" w:rsidRDefault="00E45969" w:rsidP="00F72C16">
      <w:pPr>
        <w:shd w:val="clear" w:color="auto" w:fill="FFFFFF"/>
        <w:spacing w:before="360" w:after="360"/>
        <w:rPr>
          <w:rFonts w:ascii="Verdana" w:hAnsi="Verdana"/>
          <w:color w:val="333333"/>
          <w:sz w:val="18"/>
          <w:szCs w:val="18"/>
        </w:rPr>
      </w:pPr>
      <w:r>
        <w:rPr>
          <w:noProof/>
        </w:rPr>
        <w:drawing>
          <wp:anchor distT="0" distB="0" distL="114300" distR="114300" simplePos="0" relativeHeight="251657728" behindDoc="1" locked="0" layoutInCell="1" allowOverlap="1">
            <wp:simplePos x="0" y="0"/>
            <wp:positionH relativeFrom="column">
              <wp:posOffset>51435</wp:posOffset>
            </wp:positionH>
            <wp:positionV relativeFrom="paragraph">
              <wp:posOffset>687070</wp:posOffset>
            </wp:positionV>
            <wp:extent cx="2000250" cy="2095500"/>
            <wp:effectExtent l="0" t="0" r="0" b="0"/>
            <wp:wrapTight wrapText="bothSides">
              <wp:wrapPolygon edited="0">
                <wp:start x="0" y="0"/>
                <wp:lineTo x="0" y="21404"/>
                <wp:lineTo x="21394" y="21404"/>
                <wp:lineTo x="21394" y="0"/>
                <wp:lineTo x="0" y="0"/>
              </wp:wrapPolygon>
            </wp:wrapTight>
            <wp:docPr id="20" name="Picture 20" descr="http://burn-victim-help-center.com/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n-victim-help-center.com/images/banner.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16">
        <w:rPr>
          <w:rFonts w:ascii="Verdana" w:hAnsi="Verdana"/>
          <w:color w:val="333333"/>
          <w:sz w:val="18"/>
          <w:szCs w:val="18"/>
        </w:rPr>
        <w:t>To apply the rule of nines, add up all the areas of the body that are burned deep enough to cause blisters or worse (2</w:t>
      </w:r>
      <w:r w:rsidR="00F72C16">
        <w:rPr>
          <w:rFonts w:ascii="Verdana" w:hAnsi="Verdana"/>
          <w:color w:val="333333"/>
          <w:sz w:val="18"/>
          <w:szCs w:val="18"/>
          <w:vertAlign w:val="superscript"/>
        </w:rPr>
        <w:t>nd</w:t>
      </w:r>
      <w:r w:rsidR="00F72C16">
        <w:rPr>
          <w:rFonts w:ascii="Verdana" w:hAnsi="Verdana"/>
          <w:color w:val="333333"/>
          <w:sz w:val="18"/>
          <w:szCs w:val="18"/>
        </w:rPr>
        <w:t xml:space="preserve"> or 3</w:t>
      </w:r>
      <w:r w:rsidR="00F72C16">
        <w:rPr>
          <w:rFonts w:ascii="Verdana" w:hAnsi="Verdana"/>
          <w:color w:val="333333"/>
          <w:sz w:val="18"/>
          <w:szCs w:val="18"/>
          <w:vertAlign w:val="superscript"/>
        </w:rPr>
        <w:t>rd</w:t>
      </w:r>
      <w:r w:rsidR="00F72C16">
        <w:rPr>
          <w:rFonts w:ascii="Verdana" w:hAnsi="Verdana"/>
          <w:color w:val="333333"/>
          <w:sz w:val="18"/>
          <w:szCs w:val="18"/>
        </w:rPr>
        <w:t xml:space="preserve"> degree burns).</w:t>
      </w:r>
    </w:p>
    <w:p w:rsidR="00BC4619" w:rsidRDefault="009E3E66" w:rsidP="00B81A19">
      <w:pPr>
        <w:rPr>
          <w:rFonts w:ascii="Verdana" w:hAnsi="Verdana"/>
          <w:color w:val="333333"/>
          <w:sz w:val="18"/>
          <w:szCs w:val="18"/>
        </w:rPr>
      </w:pPr>
      <w:r>
        <w:rPr>
          <w:rFonts w:ascii="Verdana" w:hAnsi="Verdana"/>
          <w:color w:val="333333"/>
          <w:sz w:val="18"/>
          <w:szCs w:val="18"/>
        </w:rPr>
        <w:t xml:space="preserve">This means a superficial burn. The surface of the skin is damaged, but the epidermis (the outermost </w:t>
      </w:r>
      <w:hyperlink r:id="rId14" w:history="1">
        <w:r>
          <w:rPr>
            <w:rStyle w:val="Hyperlink"/>
            <w:rFonts w:ascii="Verdana" w:hAnsi="Verdana"/>
            <w:sz w:val="18"/>
            <w:szCs w:val="18"/>
          </w:rPr>
          <w:t>layer of skin</w:t>
        </w:r>
      </w:hyperlink>
      <w:r>
        <w:rPr>
          <w:rFonts w:ascii="Verdana" w:hAnsi="Verdana"/>
          <w:color w:val="333333"/>
          <w:sz w:val="18"/>
          <w:szCs w:val="18"/>
        </w:rPr>
        <w:t>) is still intact, and therefore able to perform its functions (control temperature and protect from infection or injury).</w:t>
      </w:r>
    </w:p>
    <w:p w:rsidR="009E3E66" w:rsidRDefault="009E3E66" w:rsidP="00B81A19">
      <w:pPr>
        <w:rPr>
          <w:rFonts w:ascii="Verdana" w:hAnsi="Verdana"/>
          <w:color w:val="333333"/>
          <w:sz w:val="18"/>
          <w:szCs w:val="18"/>
        </w:rPr>
      </w:pPr>
    </w:p>
    <w:p w:rsidR="009E3E66" w:rsidRDefault="009E3E66" w:rsidP="00B81A19">
      <w:pPr>
        <w:rPr>
          <w:rFonts w:ascii="Verdana" w:hAnsi="Verdana"/>
          <w:color w:val="333333"/>
          <w:sz w:val="18"/>
          <w:szCs w:val="18"/>
        </w:rPr>
      </w:pPr>
      <w:r>
        <w:rPr>
          <w:rFonts w:ascii="Verdana" w:hAnsi="Verdana"/>
          <w:color w:val="333333"/>
          <w:sz w:val="18"/>
          <w:szCs w:val="18"/>
        </w:rPr>
        <w:t xml:space="preserve">This means damage that has extended through the epidermis and into the dermis (the second </w:t>
      </w:r>
      <w:hyperlink r:id="rId15" w:history="1">
        <w:r>
          <w:rPr>
            <w:rStyle w:val="Hyperlink"/>
            <w:rFonts w:ascii="Verdana" w:hAnsi="Verdana"/>
            <w:sz w:val="18"/>
            <w:szCs w:val="18"/>
          </w:rPr>
          <w:t>layer of skin</w:t>
        </w:r>
      </w:hyperlink>
      <w:r>
        <w:rPr>
          <w:rFonts w:ascii="Verdana" w:hAnsi="Verdana"/>
          <w:color w:val="333333"/>
          <w:sz w:val="18"/>
          <w:szCs w:val="18"/>
        </w:rPr>
        <w:t>). Second-degree burns also are known as partial-thickness burns.</w:t>
      </w:r>
    </w:p>
    <w:p w:rsidR="009E3E66" w:rsidRDefault="009E3E66" w:rsidP="00B81A19">
      <w:pPr>
        <w:rPr>
          <w:rFonts w:ascii="Verdana" w:hAnsi="Verdana"/>
          <w:color w:val="333333"/>
          <w:sz w:val="18"/>
          <w:szCs w:val="18"/>
        </w:rPr>
      </w:pPr>
    </w:p>
    <w:p w:rsidR="009E3E66" w:rsidRPr="00DC41AF" w:rsidRDefault="009E3E66" w:rsidP="00B81A19">
      <w:r>
        <w:rPr>
          <w:rFonts w:ascii="Verdana" w:hAnsi="Verdana"/>
          <w:color w:val="333333"/>
          <w:sz w:val="18"/>
          <w:szCs w:val="18"/>
        </w:rPr>
        <w:t>This indicates the burn has destroyed both the epidermis and dermis. The victim has the same trouble with fluid loss, heat loss, and infection that come with second-degree burns.</w:t>
      </w:r>
    </w:p>
    <w:sectPr w:rsidR="009E3E66" w:rsidRPr="00DC41AF" w:rsidSect="00C5409F">
      <w:headerReference w:type="even" r:id="rId16"/>
      <w:headerReference w:type="default" r:id="rId17"/>
      <w:footerReference w:type="even" r:id="rId18"/>
      <w:footerReference w:type="default" r:id="rId19"/>
      <w:headerReference w:type="first" r:id="rId20"/>
      <w:footerReference w:type="first" r:id="rId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9C" w:rsidRDefault="00617C9C">
      <w:r>
        <w:separator/>
      </w:r>
    </w:p>
  </w:endnote>
  <w:endnote w:type="continuationSeparator" w:id="0">
    <w:p w:rsidR="00617C9C" w:rsidRDefault="0061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AE" w:rsidRDefault="00FC5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53" w:rsidRDefault="00E45969" w:rsidP="009D1953">
    <w:pPr>
      <w:rPr>
        <w:sz w:val="16"/>
        <w:szCs w:val="16"/>
      </w:rPr>
    </w:pPr>
    <w:r>
      <w:rPr>
        <w:noProof/>
      </w:rPr>
      <w:drawing>
        <wp:anchor distT="0" distB="0" distL="114300" distR="114300" simplePos="0" relativeHeight="251657728" behindDoc="1" locked="0" layoutInCell="1" allowOverlap="1">
          <wp:simplePos x="0" y="0"/>
          <wp:positionH relativeFrom="column">
            <wp:posOffset>54610</wp:posOffset>
          </wp:positionH>
          <wp:positionV relativeFrom="paragraph">
            <wp:posOffset>-228600</wp:posOffset>
          </wp:positionV>
          <wp:extent cx="1689100" cy="457200"/>
          <wp:effectExtent l="0" t="0" r="0" b="0"/>
          <wp:wrapTight wrapText="bothSides">
            <wp:wrapPolygon edited="0">
              <wp:start x="0" y="0"/>
              <wp:lineTo x="0" y="20700"/>
              <wp:lineTo x="21438" y="20700"/>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953">
      <w:rPr>
        <w:sz w:val="16"/>
        <w:szCs w:val="16"/>
      </w:rPr>
      <w:t>____________________________________________________________________________________________________________</w:t>
    </w:r>
  </w:p>
  <w:p w:rsidR="009D1953" w:rsidRPr="00641051" w:rsidRDefault="009D1953" w:rsidP="009D1953">
    <w:pPr>
      <w:rPr>
        <w:sz w:val="16"/>
        <w:szCs w:val="16"/>
      </w:rPr>
    </w:pPr>
    <w:r w:rsidRPr="00641051">
      <w:rPr>
        <w:sz w:val="16"/>
        <w:szCs w:val="16"/>
      </w:rPr>
      <w:t>BCEMS Medical Director</w:t>
    </w:r>
  </w:p>
  <w:p w:rsidR="009D1953" w:rsidRPr="00641051" w:rsidRDefault="009D1953" w:rsidP="009D1953">
    <w:pPr>
      <w:rPr>
        <w:sz w:val="16"/>
        <w:szCs w:val="16"/>
      </w:rPr>
    </w:pPr>
    <w:r w:rsidRPr="00641051">
      <w:rPr>
        <w:sz w:val="16"/>
        <w:szCs w:val="16"/>
      </w:rPr>
      <w:t>Eff</w:t>
    </w:r>
    <w:r w:rsidR="00E45969">
      <w:rPr>
        <w:sz w:val="16"/>
        <w:szCs w:val="16"/>
      </w:rPr>
      <w:t>ective: 04</w:t>
    </w:r>
    <w:bookmarkStart w:id="0" w:name="_GoBack"/>
    <w:bookmarkEnd w:id="0"/>
    <w:r w:rsidR="00E45969">
      <w:rPr>
        <w:sz w:val="16"/>
        <w:szCs w:val="16"/>
      </w:rPr>
      <w:t>/01/14</w:t>
    </w:r>
    <w:r>
      <w:rPr>
        <w:sz w:val="16"/>
        <w:szCs w:val="16"/>
      </w:rPr>
      <w:tab/>
    </w:r>
    <w:r>
      <w:rPr>
        <w:sz w:val="16"/>
        <w:szCs w:val="16"/>
      </w:rPr>
      <w:tab/>
    </w:r>
    <w:r>
      <w:rPr>
        <w:sz w:val="16"/>
        <w:szCs w:val="16"/>
      </w:rPr>
      <w:tab/>
    </w:r>
    <w:r>
      <w:rPr>
        <w:sz w:val="16"/>
        <w:szCs w:val="16"/>
      </w:rPr>
      <w:tab/>
    </w:r>
    <w:r>
      <w:rPr>
        <w:sz w:val="16"/>
        <w:szCs w:val="16"/>
      </w:rPr>
      <w:tab/>
    </w:r>
    <w:r w:rsidR="00FC54AE">
      <w:rPr>
        <w:sz w:val="16"/>
        <w:szCs w:val="16"/>
      </w:rPr>
      <w:t xml:space="preserve">final </w:t>
    </w:r>
    <w:r>
      <w:rPr>
        <w:sz w:val="16"/>
        <w:szCs w:val="16"/>
      </w:rPr>
      <w:fldChar w:fldCharType="begin"/>
    </w:r>
    <w:r>
      <w:rPr>
        <w:sz w:val="16"/>
        <w:szCs w:val="16"/>
      </w:rPr>
      <w:instrText xml:space="preserve"> DATE \@ "M/d/yyyy" </w:instrText>
    </w:r>
    <w:r>
      <w:rPr>
        <w:sz w:val="16"/>
        <w:szCs w:val="16"/>
      </w:rPr>
      <w:fldChar w:fldCharType="separate"/>
    </w:r>
    <w:r w:rsidR="00E45969">
      <w:rPr>
        <w:noProof/>
        <w:sz w:val="16"/>
        <w:szCs w:val="16"/>
      </w:rPr>
      <w:t>2/26/2014</w:t>
    </w:r>
    <w:r>
      <w:rPr>
        <w:sz w:val="16"/>
        <w:szCs w:val="16"/>
      </w:rPr>
      <w:fldChar w:fldCharType="end"/>
    </w:r>
    <w:r w:rsidRPr="00641051">
      <w:rPr>
        <w:sz w:val="16"/>
        <w:szCs w:val="16"/>
      </w:rPr>
      <w:tab/>
    </w:r>
    <w:r w:rsidRPr="00641051">
      <w:rPr>
        <w:sz w:val="16"/>
        <w:szCs w:val="16"/>
      </w:rPr>
      <w:tab/>
    </w:r>
    <w:r w:rsidRPr="00641051">
      <w:rPr>
        <w:sz w:val="16"/>
        <w:szCs w:val="16"/>
      </w:rPr>
      <w:tab/>
    </w:r>
    <w:r>
      <w:rPr>
        <w:sz w:val="16"/>
        <w:szCs w:val="16"/>
      </w:rPr>
      <w:t xml:space="preserve">                 </w:t>
    </w:r>
    <w:r w:rsidRPr="00641051">
      <w:rPr>
        <w:sz w:val="16"/>
        <w:szCs w:val="16"/>
      </w:rPr>
      <w:t xml:space="preserve">page </w:t>
    </w:r>
    <w:r w:rsidRPr="00F81FA6">
      <w:rPr>
        <w:rStyle w:val="PageNumber"/>
        <w:sz w:val="16"/>
        <w:szCs w:val="16"/>
      </w:rPr>
      <w:fldChar w:fldCharType="begin"/>
    </w:r>
    <w:r w:rsidRPr="00F81FA6">
      <w:rPr>
        <w:rStyle w:val="PageNumber"/>
        <w:sz w:val="16"/>
        <w:szCs w:val="16"/>
      </w:rPr>
      <w:instrText xml:space="preserve"> PAGE </w:instrText>
    </w:r>
    <w:r w:rsidRPr="00F81FA6">
      <w:rPr>
        <w:rStyle w:val="PageNumber"/>
        <w:sz w:val="16"/>
        <w:szCs w:val="16"/>
      </w:rPr>
      <w:fldChar w:fldCharType="separate"/>
    </w:r>
    <w:r w:rsidR="00E45969">
      <w:rPr>
        <w:rStyle w:val="PageNumber"/>
        <w:noProof/>
        <w:sz w:val="16"/>
        <w:szCs w:val="16"/>
      </w:rPr>
      <w:t>1</w:t>
    </w:r>
    <w:r w:rsidRPr="00F81FA6">
      <w:rPr>
        <w:rStyle w:val="PageNumber"/>
        <w:sz w:val="16"/>
        <w:szCs w:val="16"/>
      </w:rPr>
      <w:fldChar w:fldCharType="end"/>
    </w:r>
    <w:r w:rsidRPr="00F81FA6">
      <w:rPr>
        <w:rStyle w:val="PageNumber"/>
        <w:sz w:val="16"/>
        <w:szCs w:val="16"/>
      </w:rPr>
      <w:t xml:space="preserve"> </w:t>
    </w:r>
    <w:r w:rsidRPr="00F81FA6">
      <w:rPr>
        <w:sz w:val="16"/>
        <w:szCs w:val="16"/>
      </w:rPr>
      <w:t xml:space="preserve">of </w:t>
    </w:r>
    <w:r w:rsidRPr="00F81FA6">
      <w:rPr>
        <w:rStyle w:val="PageNumber"/>
        <w:sz w:val="16"/>
        <w:szCs w:val="16"/>
      </w:rPr>
      <w:fldChar w:fldCharType="begin"/>
    </w:r>
    <w:r w:rsidRPr="00F81FA6">
      <w:rPr>
        <w:rStyle w:val="PageNumber"/>
        <w:sz w:val="16"/>
        <w:szCs w:val="16"/>
      </w:rPr>
      <w:instrText xml:space="preserve"> NUMPAGES </w:instrText>
    </w:r>
    <w:r w:rsidRPr="00F81FA6">
      <w:rPr>
        <w:rStyle w:val="PageNumber"/>
        <w:sz w:val="16"/>
        <w:szCs w:val="16"/>
      </w:rPr>
      <w:fldChar w:fldCharType="separate"/>
    </w:r>
    <w:r w:rsidR="00E45969">
      <w:rPr>
        <w:rStyle w:val="PageNumber"/>
        <w:noProof/>
        <w:sz w:val="16"/>
        <w:szCs w:val="16"/>
      </w:rPr>
      <w:t>1</w:t>
    </w:r>
    <w:r w:rsidRPr="00F81FA6">
      <w:rPr>
        <w:rStyle w:val="PageNumber"/>
        <w:sz w:val="16"/>
        <w:szCs w:val="16"/>
      </w:rPr>
      <w:fldChar w:fldCharType="end"/>
    </w:r>
    <w:r w:rsidRPr="00F81FA6">
      <w:rPr>
        <w:sz w:val="16"/>
        <w:szCs w:val="16"/>
      </w:rPr>
      <w:tab/>
    </w:r>
  </w:p>
  <w:p w:rsidR="005D537F" w:rsidRDefault="005D5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AE" w:rsidRDefault="00FC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9C" w:rsidRDefault="00617C9C">
      <w:r>
        <w:separator/>
      </w:r>
    </w:p>
  </w:footnote>
  <w:footnote w:type="continuationSeparator" w:id="0">
    <w:p w:rsidR="00617C9C" w:rsidRDefault="0061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AE" w:rsidRDefault="00FC5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7F" w:rsidRDefault="005D537F">
    <w:pPr>
      <w:pStyle w:val="Header"/>
      <w:rPr>
        <w:sz w:val="16"/>
      </w:rPr>
    </w:pPr>
    <w:r>
      <w:rPr>
        <w:sz w:val="16"/>
      </w:rPr>
      <w:t>Bonner County EMS</w:t>
    </w:r>
    <w:r w:rsidR="00E622B9">
      <w:rPr>
        <w:sz w:val="16"/>
      </w:rPr>
      <w:t xml:space="preserve"> System</w:t>
    </w:r>
    <w:r w:rsidR="00C5409F">
      <w:rPr>
        <w:sz w:val="16"/>
      </w:rPr>
      <w:tab/>
    </w:r>
    <w:r w:rsidR="00BC4619">
      <w:rPr>
        <w:sz w:val="16"/>
      </w:rPr>
      <w:t>Appendices</w:t>
    </w:r>
    <w:r>
      <w:rPr>
        <w:sz w:val="16"/>
      </w:rPr>
      <w:t xml:space="preserve">                                       </w:t>
    </w:r>
    <w:r>
      <w:rPr>
        <w:sz w:val="16"/>
      </w:rPr>
      <w:tab/>
    </w:r>
    <w:r>
      <w:rPr>
        <w:sz w:val="16"/>
      </w:rPr>
      <w:tab/>
    </w:r>
  </w:p>
  <w:p w:rsidR="005D537F" w:rsidRDefault="006E0677">
    <w:pPr>
      <w:pStyle w:val="Header"/>
      <w:rPr>
        <w:sz w:val="16"/>
      </w:rPr>
    </w:pPr>
    <w:r>
      <w:rPr>
        <w:sz w:val="16"/>
      </w:rPr>
      <w:tab/>
    </w:r>
    <w:r w:rsidR="00A25126">
      <w:rPr>
        <w:sz w:val="16"/>
      </w:rPr>
      <w:t>B</w:t>
    </w:r>
    <w:r w:rsidR="00F72C16">
      <w:rPr>
        <w:sz w:val="16"/>
      </w:rPr>
      <w:t>urns,</w:t>
    </w:r>
    <w:r w:rsidR="00A25126">
      <w:rPr>
        <w:sz w:val="16"/>
      </w:rPr>
      <w:t xml:space="preserve"> Rule of Nines- A3</w:t>
    </w:r>
  </w:p>
  <w:p w:rsidR="005D537F" w:rsidRDefault="005D537F">
    <w:pPr>
      <w:pStyle w:val="Header"/>
      <w:rPr>
        <w:sz w:val="16"/>
      </w:rPr>
    </w:pPr>
  </w:p>
  <w:p w:rsidR="005D537F" w:rsidRDefault="005D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AE" w:rsidRDefault="00FC5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BFB"/>
    <w:multiLevelType w:val="multilevel"/>
    <w:tmpl w:val="B6F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73DF0"/>
    <w:multiLevelType w:val="hybridMultilevel"/>
    <w:tmpl w:val="C692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0753F4"/>
    <w:multiLevelType w:val="hybridMultilevel"/>
    <w:tmpl w:val="FAA2AE7C"/>
    <w:lvl w:ilvl="0" w:tplc="3682E406">
      <w:start w:val="1"/>
      <w:numFmt w:val="upperLetter"/>
      <w:lvlText w:val="%1."/>
      <w:lvlJc w:val="left"/>
      <w:pPr>
        <w:tabs>
          <w:tab w:val="num" w:pos="360"/>
        </w:tabs>
        <w:ind w:left="360" w:hanging="360"/>
      </w:pPr>
      <w:rPr>
        <w:rFonts w:hint="default"/>
        <w:b/>
      </w:rPr>
    </w:lvl>
    <w:lvl w:ilvl="1" w:tplc="000F0409">
      <w:start w:val="1"/>
      <w:numFmt w:val="decimal"/>
      <w:lvlText w:val="%2."/>
      <w:lvlJc w:val="left"/>
      <w:pPr>
        <w:tabs>
          <w:tab w:val="num" w:pos="1080"/>
        </w:tabs>
        <w:ind w:left="1080" w:hanging="360"/>
      </w:pPr>
      <w:rPr>
        <w:rFonts w:hint="default"/>
      </w:rPr>
    </w:lvl>
    <w:lvl w:ilvl="2" w:tplc="7BE06998">
      <w:start w:val="1"/>
      <w:numFmt w:val="lowerLetter"/>
      <w:lvlText w:val="%3."/>
      <w:lvlJc w:val="left"/>
      <w:pPr>
        <w:tabs>
          <w:tab w:val="num" w:pos="1980"/>
        </w:tabs>
        <w:ind w:left="1980" w:hanging="360"/>
      </w:pPr>
      <w:rPr>
        <w:rFonts w:hint="default"/>
        <w:b w:val="0"/>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2A757398"/>
    <w:multiLevelType w:val="hybridMultilevel"/>
    <w:tmpl w:val="81005A62"/>
    <w:lvl w:ilvl="0" w:tplc="A660641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E00416"/>
    <w:multiLevelType w:val="hybridMultilevel"/>
    <w:tmpl w:val="5CFA7B22"/>
    <w:lvl w:ilvl="0" w:tplc="FD7405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283228"/>
    <w:multiLevelType w:val="hybridMultilevel"/>
    <w:tmpl w:val="AABA2B5A"/>
    <w:lvl w:ilvl="0" w:tplc="B8226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A94292"/>
    <w:multiLevelType w:val="hybridMultilevel"/>
    <w:tmpl w:val="A7A00DF0"/>
    <w:lvl w:ilvl="0" w:tplc="FEAEE1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ECE7944"/>
    <w:multiLevelType w:val="hybridMultilevel"/>
    <w:tmpl w:val="F39A0FEA"/>
    <w:lvl w:ilvl="0" w:tplc="109478F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6"/>
    <w:rsid w:val="0001376F"/>
    <w:rsid w:val="000248FB"/>
    <w:rsid w:val="00025054"/>
    <w:rsid w:val="00042167"/>
    <w:rsid w:val="000C3F9C"/>
    <w:rsid w:val="000C4954"/>
    <w:rsid w:val="000C796A"/>
    <w:rsid w:val="001034DC"/>
    <w:rsid w:val="00121147"/>
    <w:rsid w:val="00122695"/>
    <w:rsid w:val="00127A62"/>
    <w:rsid w:val="00194CB1"/>
    <w:rsid w:val="001B719C"/>
    <w:rsid w:val="001C0E11"/>
    <w:rsid w:val="001F300D"/>
    <w:rsid w:val="001F4021"/>
    <w:rsid w:val="00215BCA"/>
    <w:rsid w:val="00215D59"/>
    <w:rsid w:val="00217BFF"/>
    <w:rsid w:val="00247102"/>
    <w:rsid w:val="0027785A"/>
    <w:rsid w:val="002863C4"/>
    <w:rsid w:val="00292C08"/>
    <w:rsid w:val="00297D87"/>
    <w:rsid w:val="002A494C"/>
    <w:rsid w:val="002D2EF1"/>
    <w:rsid w:val="002D3FD2"/>
    <w:rsid w:val="002E25D7"/>
    <w:rsid w:val="002F36A7"/>
    <w:rsid w:val="00366B17"/>
    <w:rsid w:val="00395A9C"/>
    <w:rsid w:val="00396AAC"/>
    <w:rsid w:val="00404D2C"/>
    <w:rsid w:val="00413CF3"/>
    <w:rsid w:val="004140F4"/>
    <w:rsid w:val="00445AA9"/>
    <w:rsid w:val="004D4542"/>
    <w:rsid w:val="0054516A"/>
    <w:rsid w:val="00546B07"/>
    <w:rsid w:val="0054720D"/>
    <w:rsid w:val="00552B3A"/>
    <w:rsid w:val="005602AB"/>
    <w:rsid w:val="0057057A"/>
    <w:rsid w:val="00585963"/>
    <w:rsid w:val="005A0E20"/>
    <w:rsid w:val="005D1033"/>
    <w:rsid w:val="005D537F"/>
    <w:rsid w:val="00617C9C"/>
    <w:rsid w:val="00631E2B"/>
    <w:rsid w:val="00647FED"/>
    <w:rsid w:val="00657682"/>
    <w:rsid w:val="006909B3"/>
    <w:rsid w:val="00694C57"/>
    <w:rsid w:val="006E0677"/>
    <w:rsid w:val="006E667B"/>
    <w:rsid w:val="006F0094"/>
    <w:rsid w:val="007129B4"/>
    <w:rsid w:val="00734120"/>
    <w:rsid w:val="007432FD"/>
    <w:rsid w:val="00745262"/>
    <w:rsid w:val="007504AD"/>
    <w:rsid w:val="00760BB6"/>
    <w:rsid w:val="007629EF"/>
    <w:rsid w:val="00772886"/>
    <w:rsid w:val="00781647"/>
    <w:rsid w:val="007C4A3D"/>
    <w:rsid w:val="007C5D2C"/>
    <w:rsid w:val="007C7AF1"/>
    <w:rsid w:val="00807D15"/>
    <w:rsid w:val="008321C3"/>
    <w:rsid w:val="00840B83"/>
    <w:rsid w:val="00847047"/>
    <w:rsid w:val="00880045"/>
    <w:rsid w:val="008B695C"/>
    <w:rsid w:val="008C2D7A"/>
    <w:rsid w:val="00910B2C"/>
    <w:rsid w:val="00924667"/>
    <w:rsid w:val="00944B47"/>
    <w:rsid w:val="0095332A"/>
    <w:rsid w:val="00982CDA"/>
    <w:rsid w:val="009A176B"/>
    <w:rsid w:val="009C082E"/>
    <w:rsid w:val="009D1953"/>
    <w:rsid w:val="009E3E66"/>
    <w:rsid w:val="009E5029"/>
    <w:rsid w:val="00A25126"/>
    <w:rsid w:val="00A34B79"/>
    <w:rsid w:val="00A36964"/>
    <w:rsid w:val="00AC0572"/>
    <w:rsid w:val="00AF1C63"/>
    <w:rsid w:val="00B23D20"/>
    <w:rsid w:val="00B33C7A"/>
    <w:rsid w:val="00B81A19"/>
    <w:rsid w:val="00B83CCF"/>
    <w:rsid w:val="00BC4619"/>
    <w:rsid w:val="00BE5D9F"/>
    <w:rsid w:val="00BF7CE5"/>
    <w:rsid w:val="00C0761A"/>
    <w:rsid w:val="00C1166E"/>
    <w:rsid w:val="00C165F0"/>
    <w:rsid w:val="00C5409F"/>
    <w:rsid w:val="00C84928"/>
    <w:rsid w:val="00C86769"/>
    <w:rsid w:val="00C910F8"/>
    <w:rsid w:val="00CB5080"/>
    <w:rsid w:val="00CD6BD4"/>
    <w:rsid w:val="00D128A1"/>
    <w:rsid w:val="00D271A1"/>
    <w:rsid w:val="00D75DB2"/>
    <w:rsid w:val="00D87EE0"/>
    <w:rsid w:val="00DA055A"/>
    <w:rsid w:val="00DB1672"/>
    <w:rsid w:val="00DC41AF"/>
    <w:rsid w:val="00DD386E"/>
    <w:rsid w:val="00E03085"/>
    <w:rsid w:val="00E12D18"/>
    <w:rsid w:val="00E45969"/>
    <w:rsid w:val="00E54432"/>
    <w:rsid w:val="00E622B9"/>
    <w:rsid w:val="00E62EB7"/>
    <w:rsid w:val="00E756E8"/>
    <w:rsid w:val="00E91F13"/>
    <w:rsid w:val="00EB762B"/>
    <w:rsid w:val="00ED28A2"/>
    <w:rsid w:val="00EF058A"/>
    <w:rsid w:val="00F017F7"/>
    <w:rsid w:val="00F06ECD"/>
    <w:rsid w:val="00F232FF"/>
    <w:rsid w:val="00F60D08"/>
    <w:rsid w:val="00F72C16"/>
    <w:rsid w:val="00FB4177"/>
    <w:rsid w:val="00FC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PageNumber">
    <w:name w:val="page number"/>
    <w:basedOn w:val="DefaultParagraphFont"/>
    <w:rsid w:val="00C5409F"/>
  </w:style>
  <w:style w:type="table" w:styleId="TableGrid">
    <w:name w:val="Table Grid"/>
    <w:basedOn w:val="TableNormal"/>
    <w:rsid w:val="00BC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2C16"/>
    <w:rPr>
      <w:strike w:val="0"/>
      <w:dstrike w:val="0"/>
      <w:color w:val="3A46D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PageNumber">
    <w:name w:val="page number"/>
    <w:basedOn w:val="DefaultParagraphFont"/>
    <w:rsid w:val="00C5409F"/>
  </w:style>
  <w:style w:type="table" w:styleId="TableGrid">
    <w:name w:val="Table Grid"/>
    <w:basedOn w:val="TableNormal"/>
    <w:rsid w:val="00BC4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2C16"/>
    <w:rPr>
      <w:strike w:val="0"/>
      <w:dstrike w:val="0"/>
      <w:color w:val="3A46D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7212">
      <w:bodyDiv w:val="1"/>
      <w:marLeft w:val="0"/>
      <w:marRight w:val="0"/>
      <w:marTop w:val="0"/>
      <w:marBottom w:val="0"/>
      <w:divBdr>
        <w:top w:val="none" w:sz="0" w:space="0" w:color="auto"/>
        <w:left w:val="none" w:sz="0" w:space="0" w:color="auto"/>
        <w:bottom w:val="none" w:sz="0" w:space="0" w:color="auto"/>
        <w:right w:val="none" w:sz="0" w:space="0" w:color="auto"/>
      </w:divBdr>
      <w:divsChild>
        <w:div w:id="1289701926">
          <w:marLeft w:val="0"/>
          <w:marRight w:val="0"/>
          <w:marTop w:val="0"/>
          <w:marBottom w:val="0"/>
          <w:divBdr>
            <w:top w:val="none" w:sz="0" w:space="0" w:color="auto"/>
            <w:left w:val="none" w:sz="0" w:space="0" w:color="auto"/>
            <w:bottom w:val="none" w:sz="0" w:space="0" w:color="auto"/>
            <w:right w:val="none" w:sz="0" w:space="0" w:color="auto"/>
          </w:divBdr>
          <w:divsChild>
            <w:div w:id="1812476620">
              <w:marLeft w:val="0"/>
              <w:marRight w:val="0"/>
              <w:marTop w:val="0"/>
              <w:marBottom w:val="0"/>
              <w:divBdr>
                <w:top w:val="none" w:sz="0" w:space="0" w:color="auto"/>
                <w:left w:val="none" w:sz="0" w:space="0" w:color="auto"/>
                <w:bottom w:val="none" w:sz="0" w:space="0" w:color="auto"/>
                <w:right w:val="none" w:sz="0" w:space="0" w:color="auto"/>
              </w:divBdr>
              <w:divsChild>
                <w:div w:id="352075102">
                  <w:marLeft w:val="0"/>
                  <w:marRight w:val="0"/>
                  <w:marTop w:val="0"/>
                  <w:marBottom w:val="0"/>
                  <w:divBdr>
                    <w:top w:val="none" w:sz="0" w:space="0" w:color="auto"/>
                    <w:left w:val="none" w:sz="0" w:space="0" w:color="auto"/>
                    <w:bottom w:val="none" w:sz="0" w:space="0" w:color="auto"/>
                    <w:right w:val="none" w:sz="0" w:space="0" w:color="auto"/>
                  </w:divBdr>
                  <w:divsChild>
                    <w:div w:id="2129706">
                      <w:marLeft w:val="0"/>
                      <w:marRight w:val="0"/>
                      <w:marTop w:val="0"/>
                      <w:marBottom w:val="0"/>
                      <w:divBdr>
                        <w:top w:val="none" w:sz="0" w:space="0" w:color="auto"/>
                        <w:left w:val="none" w:sz="0" w:space="0" w:color="auto"/>
                        <w:bottom w:val="none" w:sz="0" w:space="0" w:color="auto"/>
                        <w:right w:val="none" w:sz="0" w:space="0" w:color="auto"/>
                      </w:divBdr>
                      <w:divsChild>
                        <w:div w:id="623848981">
                          <w:marLeft w:val="0"/>
                          <w:marRight w:val="0"/>
                          <w:marTop w:val="0"/>
                          <w:marBottom w:val="0"/>
                          <w:divBdr>
                            <w:top w:val="none" w:sz="0" w:space="0" w:color="auto"/>
                            <w:left w:val="none" w:sz="0" w:space="0" w:color="auto"/>
                            <w:bottom w:val="none" w:sz="0" w:space="0" w:color="auto"/>
                            <w:right w:val="none" w:sz="0" w:space="0" w:color="auto"/>
                          </w:divBdr>
                          <w:divsChild>
                            <w:div w:id="97600431">
                              <w:marLeft w:val="0"/>
                              <w:marRight w:val="0"/>
                              <w:marTop w:val="0"/>
                              <w:marBottom w:val="0"/>
                              <w:divBdr>
                                <w:top w:val="none" w:sz="0" w:space="0" w:color="auto"/>
                                <w:left w:val="none" w:sz="0" w:space="0" w:color="auto"/>
                                <w:bottom w:val="none" w:sz="0" w:space="0" w:color="auto"/>
                                <w:right w:val="none" w:sz="0" w:space="0" w:color="auto"/>
                              </w:divBdr>
                              <w:divsChild>
                                <w:div w:id="20940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262172">
      <w:bodyDiv w:val="1"/>
      <w:marLeft w:val="0"/>
      <w:marRight w:val="0"/>
      <w:marTop w:val="0"/>
      <w:marBottom w:val="0"/>
      <w:divBdr>
        <w:top w:val="none" w:sz="0" w:space="0" w:color="auto"/>
        <w:left w:val="none" w:sz="0" w:space="0" w:color="auto"/>
        <w:bottom w:val="none" w:sz="0" w:space="0" w:color="auto"/>
        <w:right w:val="none" w:sz="0" w:space="0" w:color="auto"/>
      </w:divBdr>
      <w:divsChild>
        <w:div w:id="793719943">
          <w:marLeft w:val="0"/>
          <w:marRight w:val="0"/>
          <w:marTop w:val="0"/>
          <w:marBottom w:val="360"/>
          <w:divBdr>
            <w:top w:val="single" w:sz="18" w:space="0" w:color="FF3300"/>
            <w:left w:val="none" w:sz="0" w:space="0" w:color="auto"/>
            <w:bottom w:val="none" w:sz="0" w:space="0" w:color="auto"/>
            <w:right w:val="none" w:sz="0" w:space="0" w:color="auto"/>
          </w:divBdr>
          <w:divsChild>
            <w:div w:id="839393173">
              <w:marLeft w:val="0"/>
              <w:marRight w:val="0"/>
              <w:marTop w:val="0"/>
              <w:marBottom w:val="0"/>
              <w:divBdr>
                <w:top w:val="none" w:sz="0" w:space="0" w:color="auto"/>
                <w:left w:val="none" w:sz="0" w:space="0" w:color="auto"/>
                <w:bottom w:val="none" w:sz="0" w:space="0" w:color="auto"/>
                <w:right w:val="none" w:sz="0" w:space="0" w:color="auto"/>
              </w:divBdr>
              <w:divsChild>
                <w:div w:id="346256607">
                  <w:marLeft w:val="0"/>
                  <w:marRight w:val="-5040"/>
                  <w:marTop w:val="0"/>
                  <w:marBottom w:val="0"/>
                  <w:divBdr>
                    <w:top w:val="none" w:sz="0" w:space="0" w:color="auto"/>
                    <w:left w:val="none" w:sz="0" w:space="0" w:color="auto"/>
                    <w:bottom w:val="none" w:sz="0" w:space="0" w:color="auto"/>
                    <w:right w:val="none" w:sz="0" w:space="0" w:color="auto"/>
                  </w:divBdr>
                  <w:divsChild>
                    <w:div w:id="4613400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burn-victim-help-center.com/images/banner.jp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dicinehealth.com/script/main/art.asp?articlekey=21780" TargetMode="External"/><Relationship Id="rId5" Type="http://schemas.openxmlformats.org/officeDocument/2006/relationships/webSettings" Target="webSettings.xml"/><Relationship Id="rId15" Type="http://schemas.openxmlformats.org/officeDocument/2006/relationships/hyperlink" Target="http://firstaid.about.com/od/softtissueinjuries/a/07_skin_layers.htm" TargetMode="External"/><Relationship Id="rId23" Type="http://schemas.openxmlformats.org/officeDocument/2006/relationships/theme" Target="theme/theme1.xml"/><Relationship Id="rId10" Type="http://schemas.openxmlformats.org/officeDocument/2006/relationships/image" Target="http://img.tfd.com/dorland/thumbs/rule_of-nines.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irstaid.about.com/od/softtissueinjuries/a/07_skin_layers.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SAFE HAVEN</vt:lpstr>
    </vt:vector>
  </TitlesOfParts>
  <Company>Lake Pend Oreille Emergency Medicine, P.L.L.C.</Company>
  <LinksUpToDate>false</LinksUpToDate>
  <CharactersWithSpaces>1638</CharactersWithSpaces>
  <SharedDoc>false</SharedDoc>
  <HLinks>
    <vt:vector size="30" baseType="variant">
      <vt:variant>
        <vt:i4>6422641</vt:i4>
      </vt:variant>
      <vt:variant>
        <vt:i4>6</vt:i4>
      </vt:variant>
      <vt:variant>
        <vt:i4>0</vt:i4>
      </vt:variant>
      <vt:variant>
        <vt:i4>5</vt:i4>
      </vt:variant>
      <vt:variant>
        <vt:lpwstr>http://firstaid.about.com/od/softtissueinjuries/a/07_skin_layers.htm</vt:lpwstr>
      </vt:variant>
      <vt:variant>
        <vt:lpwstr/>
      </vt:variant>
      <vt:variant>
        <vt:i4>6422641</vt:i4>
      </vt:variant>
      <vt:variant>
        <vt:i4>3</vt:i4>
      </vt:variant>
      <vt:variant>
        <vt:i4>0</vt:i4>
      </vt:variant>
      <vt:variant>
        <vt:i4>5</vt:i4>
      </vt:variant>
      <vt:variant>
        <vt:lpwstr>http://firstaid.about.com/od/softtissueinjuries/a/07_skin_layers.htm</vt:lpwstr>
      </vt:variant>
      <vt:variant>
        <vt:lpwstr/>
      </vt:variant>
      <vt:variant>
        <vt:i4>3539042</vt:i4>
      </vt:variant>
      <vt:variant>
        <vt:i4>0</vt:i4>
      </vt:variant>
      <vt:variant>
        <vt:i4>0</vt:i4>
      </vt:variant>
      <vt:variant>
        <vt:i4>5</vt:i4>
      </vt:variant>
      <vt:variant>
        <vt:lpwstr>http://www.emedicinehealth.com/script/main/art.asp?articlekey=21780</vt:lpwstr>
      </vt:variant>
      <vt:variant>
        <vt:lpwstr/>
      </vt:variant>
      <vt:variant>
        <vt:i4>1048606</vt:i4>
      </vt:variant>
      <vt:variant>
        <vt:i4>-1</vt:i4>
      </vt:variant>
      <vt:variant>
        <vt:i4>1044</vt:i4>
      </vt:variant>
      <vt:variant>
        <vt:i4>1</vt:i4>
      </vt:variant>
      <vt:variant>
        <vt:lpwstr>http://burn-victim-help-center.com/images/banner.jpg</vt:lpwstr>
      </vt:variant>
      <vt:variant>
        <vt:lpwstr/>
      </vt:variant>
      <vt:variant>
        <vt:i4>6553672</vt:i4>
      </vt:variant>
      <vt:variant>
        <vt:i4>-1</vt:i4>
      </vt:variant>
      <vt:variant>
        <vt:i4>1045</vt:i4>
      </vt:variant>
      <vt:variant>
        <vt:i4>1</vt:i4>
      </vt:variant>
      <vt:variant>
        <vt:lpwstr>http://img.tfd.com/dorland/thumbs/rule_of-nines.jpg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HAVEN</dc:title>
  <dc:subject/>
  <dc:creator>Ken Gramyk, M.D. LPOEM</dc:creator>
  <cp:keywords/>
  <cp:lastModifiedBy>ronjenkins</cp:lastModifiedBy>
  <cp:revision>2</cp:revision>
  <cp:lastPrinted>2010-06-28T05:44:00Z</cp:lastPrinted>
  <dcterms:created xsi:type="dcterms:W3CDTF">2014-02-27T05:20:00Z</dcterms:created>
  <dcterms:modified xsi:type="dcterms:W3CDTF">2014-02-27T05:20:00Z</dcterms:modified>
</cp:coreProperties>
</file>