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2249C4">
      <w:pPr>
        <w:rPr>
          <w:rFonts w:ascii="Tahoma" w:hAnsi="Tahoma" w:cs="Tahoma"/>
          <w:b/>
          <w:sz w:val="36"/>
          <w:szCs w:val="36"/>
          <w:u w:val="single"/>
        </w:rPr>
      </w:pPr>
      <w:bookmarkStart w:id="0" w:name="_GoBack"/>
      <w:bookmarkEnd w:id="0"/>
    </w:p>
    <w:p w:rsidR="00994E26" w:rsidRPr="0052265F" w:rsidRDefault="00EB25EE" w:rsidP="0052265F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Sp</w:t>
      </w:r>
      <w:r w:rsidR="005337A4">
        <w:rPr>
          <w:rFonts w:ascii="Tahoma" w:hAnsi="Tahoma" w:cs="Tahoma"/>
          <w:b/>
          <w:caps/>
          <w:sz w:val="36"/>
          <w:szCs w:val="36"/>
          <w:u w:val="single"/>
        </w:rPr>
        <w:t>linting</w:t>
      </w:r>
    </w:p>
    <w:p w:rsidR="002249C4" w:rsidRPr="00994E26" w:rsidRDefault="0052265F" w:rsidP="00994E26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>
        <w:rPr>
          <w:rFonts w:ascii="Tahoma" w:hAnsi="Tahoma" w:cs="Tahoma"/>
          <w:b/>
          <w:color w:val="0000FF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5337A4" w:rsidTr="00AF4ED7">
        <w:trPr>
          <w:trHeight w:val="377"/>
        </w:trPr>
        <w:tc>
          <w:tcPr>
            <w:tcW w:w="10908" w:type="dxa"/>
            <w:shd w:val="clear" w:color="auto" w:fill="FFCC99"/>
          </w:tcPr>
          <w:p w:rsidR="005337A4" w:rsidRPr="00BF0B3A" w:rsidRDefault="005337A4" w:rsidP="005337A4">
            <w:pPr>
              <w:numPr>
                <w:ilvl w:val="0"/>
                <w:numId w:val="2"/>
              </w:numPr>
              <w:tabs>
                <w:tab w:val="left" w:pos="1815"/>
              </w:tabs>
              <w:rPr>
                <w:rFonts w:ascii="Tahoma" w:hAnsi="Tahoma" w:cs="Tahoma"/>
                <w:sz w:val="20"/>
                <w:szCs w:val="20"/>
              </w:rPr>
            </w:pPr>
            <w:r w:rsidRPr="00BF0B3A">
              <w:rPr>
                <w:rFonts w:ascii="Tahoma" w:hAnsi="Tahoma" w:cs="Tahoma"/>
                <w:sz w:val="20"/>
                <w:szCs w:val="20"/>
              </w:rPr>
              <w:t>Immobilization of an extremity for transport, either due to suspected fracture, sprain, or injury.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>
        <w:tc>
          <w:tcPr>
            <w:tcW w:w="1710" w:type="dxa"/>
            <w:shd w:val="clear" w:color="auto" w:fill="99CCFF"/>
          </w:tcPr>
          <w:p w:rsidR="00101C6A" w:rsidRPr="00CB581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  <w:r w:rsidR="002C3FF0">
              <w:rPr>
                <w:rFonts w:ascii="Tahoma" w:hAnsi="Tahoma" w:cs="Tahoma"/>
                <w:b/>
                <w:sz w:val="20"/>
                <w:szCs w:val="20"/>
              </w:rPr>
              <w:t>EMR</w:t>
            </w:r>
          </w:p>
        </w:tc>
        <w:tc>
          <w:tcPr>
            <w:tcW w:w="2070" w:type="dxa"/>
            <w:shd w:val="clear" w:color="auto" w:fill="CCFF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E – EMT BASIC</w:t>
            </w:r>
          </w:p>
        </w:tc>
        <w:tc>
          <w:tcPr>
            <w:tcW w:w="1800" w:type="dxa"/>
            <w:shd w:val="clear" w:color="auto" w:fill="FFFF99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A-EMTA</w:t>
            </w:r>
          </w:p>
        </w:tc>
        <w:tc>
          <w:tcPr>
            <w:tcW w:w="1980" w:type="dxa"/>
            <w:shd w:val="clear" w:color="auto" w:fill="FF99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:rsidR="002249C4" w:rsidRDefault="00BF0B3A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***Higher level</w:t>
      </w:r>
      <w:r w:rsidR="002249C4">
        <w:rPr>
          <w:rFonts w:ascii="Tahoma" w:hAnsi="Tahoma" w:cs="Tahoma"/>
          <w:b/>
          <w:sz w:val="20"/>
          <w:szCs w:val="20"/>
        </w:rPr>
        <w:t xml:space="preserve"> 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2249C4" w:rsidRPr="00AA3696">
        <w:trPr>
          <w:cantSplit/>
          <w:trHeight w:val="5399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CCFFCC"/>
          </w:tcPr>
          <w:p w:rsidR="002C3FF0" w:rsidRPr="00BF0B3A" w:rsidRDefault="00102FE8" w:rsidP="002C3FF0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BF0B3A">
              <w:rPr>
                <w:rFonts w:ascii="Tahoma" w:hAnsi="Tahoma" w:cs="Tahoma"/>
              </w:rPr>
              <w:t>Assess and document pulses, sensation, and motor function prior to placement of the splint. If no pulses are pres</w:t>
            </w:r>
            <w:r w:rsidR="00BF0B3A">
              <w:rPr>
                <w:rFonts w:ascii="Tahoma" w:hAnsi="Tahoma" w:cs="Tahoma"/>
              </w:rPr>
              <w:t>ent and a fracture is suspected, c</w:t>
            </w:r>
            <w:r w:rsidRPr="00BF0B3A">
              <w:rPr>
                <w:rFonts w:ascii="Tahoma" w:hAnsi="Tahoma" w:cs="Tahoma"/>
              </w:rPr>
              <w:t xml:space="preserve">onsider reduction of the fracture prior to </w:t>
            </w:r>
            <w:r w:rsidR="00D65D0A" w:rsidRPr="00BF0B3A">
              <w:rPr>
                <w:rFonts w:ascii="Tahoma" w:hAnsi="Tahoma" w:cs="Tahoma"/>
              </w:rPr>
              <w:t>splinting.</w:t>
            </w:r>
          </w:p>
          <w:p w:rsidR="00102FE8" w:rsidRPr="00BF0B3A" w:rsidRDefault="00102FE8" w:rsidP="002C3FF0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BF0B3A">
              <w:rPr>
                <w:rFonts w:ascii="Tahoma" w:hAnsi="Tahoma" w:cs="Tahoma"/>
              </w:rPr>
              <w:t>Remove all clothing from the extremity.</w:t>
            </w:r>
          </w:p>
          <w:p w:rsidR="00102FE8" w:rsidRPr="00BF0B3A" w:rsidRDefault="00102FE8" w:rsidP="00D65D0A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BF0B3A">
              <w:rPr>
                <w:rFonts w:ascii="Tahoma" w:hAnsi="Tahoma" w:cs="Tahoma"/>
              </w:rPr>
              <w:t xml:space="preserve">Select a site to secure the splint both proximal and distal to the area of suspected injury, or the area where the </w:t>
            </w:r>
            <w:r w:rsidR="00BF0B3A">
              <w:rPr>
                <w:rFonts w:ascii="Tahoma" w:hAnsi="Tahoma" w:cs="Tahoma"/>
              </w:rPr>
              <w:t>splint</w:t>
            </w:r>
            <w:r w:rsidRPr="00BF0B3A">
              <w:rPr>
                <w:rFonts w:ascii="Tahoma" w:hAnsi="Tahoma" w:cs="Tahoma"/>
              </w:rPr>
              <w:t xml:space="preserve"> will be placed.</w:t>
            </w:r>
            <w:r w:rsidR="00D65D0A" w:rsidRPr="00BF0B3A">
              <w:rPr>
                <w:rFonts w:ascii="Tahoma" w:hAnsi="Tahoma" w:cs="Tahoma"/>
              </w:rPr>
              <w:t xml:space="preserve">  </w:t>
            </w:r>
            <w:r w:rsidR="00BF0B3A">
              <w:rPr>
                <w:rFonts w:ascii="Tahoma" w:hAnsi="Tahoma" w:cs="Tahoma"/>
              </w:rPr>
              <w:t xml:space="preserve">Do not secure </w:t>
            </w:r>
            <w:r w:rsidRPr="00BF0B3A">
              <w:rPr>
                <w:rFonts w:ascii="Tahoma" w:hAnsi="Tahoma" w:cs="Tahoma"/>
              </w:rPr>
              <w:t>the splint directly over the injury.</w:t>
            </w:r>
          </w:p>
          <w:p w:rsidR="00102FE8" w:rsidRPr="00BF0B3A" w:rsidRDefault="00102FE8" w:rsidP="002C3FF0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BF0B3A">
              <w:rPr>
                <w:rFonts w:ascii="Tahoma" w:hAnsi="Tahoma" w:cs="Tahoma"/>
              </w:rPr>
              <w:t>Place the splint and secure with Velcro, straps, or bandage material</w:t>
            </w:r>
            <w:r w:rsidR="00E80CDF" w:rsidRPr="00BF0B3A">
              <w:rPr>
                <w:rFonts w:ascii="Tahoma" w:hAnsi="Tahoma" w:cs="Tahoma"/>
              </w:rPr>
              <w:t xml:space="preserve"> (</w:t>
            </w:r>
            <w:r w:rsidRPr="00BF0B3A">
              <w:rPr>
                <w:rFonts w:ascii="Tahoma" w:hAnsi="Tahoma" w:cs="Tahoma"/>
              </w:rPr>
              <w:t>i</w:t>
            </w:r>
            <w:r w:rsidR="00E80CDF" w:rsidRPr="00BF0B3A">
              <w:rPr>
                <w:rFonts w:ascii="Tahoma" w:hAnsi="Tahoma" w:cs="Tahoma"/>
              </w:rPr>
              <w:t>.</w:t>
            </w:r>
            <w:r w:rsidRPr="00BF0B3A">
              <w:rPr>
                <w:rFonts w:ascii="Tahoma" w:hAnsi="Tahoma" w:cs="Tahoma"/>
              </w:rPr>
              <w:t>e</w:t>
            </w:r>
            <w:r w:rsidR="00E80CDF" w:rsidRPr="00BF0B3A">
              <w:rPr>
                <w:rFonts w:ascii="Tahoma" w:hAnsi="Tahoma" w:cs="Tahoma"/>
              </w:rPr>
              <w:t>.</w:t>
            </w:r>
            <w:r w:rsidRPr="00BF0B3A">
              <w:rPr>
                <w:rFonts w:ascii="Tahoma" w:hAnsi="Tahoma" w:cs="Tahoma"/>
              </w:rPr>
              <w:t xml:space="preserve"> Kling, Kerlex, cloth bandage, etc.) depending on the splint</w:t>
            </w:r>
            <w:r w:rsidR="00BF0B3A">
              <w:rPr>
                <w:rFonts w:ascii="Tahoma" w:hAnsi="Tahoma" w:cs="Tahoma"/>
              </w:rPr>
              <w:t xml:space="preserve"> manufacturer </w:t>
            </w:r>
            <w:r w:rsidR="00E80CDF" w:rsidRPr="00BF0B3A">
              <w:rPr>
                <w:rFonts w:ascii="Tahoma" w:hAnsi="Tahoma" w:cs="Tahoma"/>
              </w:rPr>
              <w:t>and design.</w:t>
            </w:r>
          </w:p>
          <w:p w:rsidR="00E80CDF" w:rsidRPr="00BF0B3A" w:rsidRDefault="00E80CDF" w:rsidP="002C3FF0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BF0B3A">
              <w:rPr>
                <w:rFonts w:ascii="Tahoma" w:hAnsi="Tahoma" w:cs="Tahoma"/>
              </w:rPr>
              <w:t>Document pulses, sensation, and motor function after placement of the splint.  If there has been any deterioration in any of these parameters, remove the splint and reassess.</w:t>
            </w:r>
          </w:p>
          <w:p w:rsidR="00E80CDF" w:rsidRPr="00BF0B3A" w:rsidRDefault="00E80CDF" w:rsidP="00BF0B3A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BF0B3A">
              <w:rPr>
                <w:rFonts w:ascii="Tahoma" w:hAnsi="Tahoma" w:cs="Tahoma"/>
              </w:rPr>
              <w:t>If a femur fracture is suspected and there is no evidence of pelvic fracture or instability, the following procedures may be followed for placement of a femoral traction splint</w:t>
            </w:r>
            <w:r w:rsidR="002E2274">
              <w:rPr>
                <w:rFonts w:ascii="Tahoma" w:hAnsi="Tahoma" w:cs="Tahoma"/>
              </w:rPr>
              <w:t xml:space="preserve"> </w:t>
            </w:r>
            <w:r w:rsidR="002E2274" w:rsidRPr="002E2274">
              <w:rPr>
                <w:rFonts w:ascii="Tahoma" w:hAnsi="Tahoma" w:cs="Tahoma"/>
                <w:b/>
              </w:rPr>
              <w:t>(Traction splinting is not an EMR procedure)</w:t>
            </w:r>
            <w:r w:rsidRPr="00BF0B3A">
              <w:rPr>
                <w:rFonts w:ascii="Tahoma" w:hAnsi="Tahoma" w:cs="Tahoma"/>
              </w:rPr>
              <w:t>:</w:t>
            </w:r>
            <w:r w:rsidR="00BF0B3A">
              <w:rPr>
                <w:rFonts w:ascii="Tahoma" w:hAnsi="Tahoma" w:cs="Tahoma"/>
              </w:rPr>
              <w:t xml:space="preserve"> </w:t>
            </w:r>
            <w:r w:rsidR="00BF0B3A" w:rsidRPr="00BF0B3A">
              <w:rPr>
                <w:rFonts w:ascii="Tahoma" w:hAnsi="Tahoma" w:cs="Tahoma"/>
              </w:rPr>
              <w:t xml:space="preserve">1) </w:t>
            </w:r>
            <w:r w:rsidRPr="00BF0B3A">
              <w:rPr>
                <w:rFonts w:ascii="Tahoma" w:hAnsi="Tahoma" w:cs="Tahoma"/>
              </w:rPr>
              <w:t>Assess neurovascular function.</w:t>
            </w:r>
            <w:r w:rsidR="00BF0B3A" w:rsidRPr="00BF0B3A">
              <w:rPr>
                <w:rFonts w:ascii="Tahoma" w:hAnsi="Tahoma" w:cs="Tahoma"/>
              </w:rPr>
              <w:t xml:space="preserve">  2) </w:t>
            </w:r>
            <w:r w:rsidRPr="00BF0B3A">
              <w:rPr>
                <w:rFonts w:ascii="Tahoma" w:hAnsi="Tahoma" w:cs="Tahoma"/>
              </w:rPr>
              <w:t>Place the ankle device over the ankle.</w:t>
            </w:r>
            <w:r w:rsidR="00BF0B3A" w:rsidRPr="00BF0B3A">
              <w:rPr>
                <w:rFonts w:ascii="Tahoma" w:hAnsi="Tahoma" w:cs="Tahoma"/>
              </w:rPr>
              <w:t xml:space="preserve">  3) </w:t>
            </w:r>
            <w:r w:rsidR="00AF4ED7" w:rsidRPr="00BF0B3A">
              <w:rPr>
                <w:rFonts w:ascii="Tahoma" w:hAnsi="Tahoma" w:cs="Tahoma"/>
              </w:rPr>
              <w:t>Place the proximal end of the tract</w:t>
            </w:r>
            <w:r w:rsidRPr="00BF0B3A">
              <w:rPr>
                <w:rFonts w:ascii="Tahoma" w:hAnsi="Tahoma" w:cs="Tahoma"/>
              </w:rPr>
              <w:t xml:space="preserve">ion splint on the posterior side of the affected extremity, being careful to avoid placing too much pressure on genitalia or open wounds. </w:t>
            </w:r>
            <w:r w:rsidRPr="00BF0B3A">
              <w:rPr>
                <w:rFonts w:ascii="Tahoma" w:hAnsi="Tahoma" w:cs="Tahoma"/>
                <w:b/>
              </w:rPr>
              <w:t xml:space="preserve"> Make certain the splint extends proximal to the suspected fracture.</w:t>
            </w:r>
            <w:r w:rsidRPr="00BF0B3A">
              <w:rPr>
                <w:rFonts w:ascii="Tahoma" w:hAnsi="Tahoma" w:cs="Tahoma"/>
              </w:rPr>
              <w:t xml:space="preserve">  If the splint will not extend in such a manner, reassess possible involvement of the pelvis.</w:t>
            </w:r>
            <w:r w:rsidR="00BF0B3A" w:rsidRPr="00BF0B3A">
              <w:rPr>
                <w:rFonts w:ascii="Tahoma" w:hAnsi="Tahoma" w:cs="Tahoma"/>
              </w:rPr>
              <w:t xml:space="preserve">  4)</w:t>
            </w:r>
            <w:r w:rsidR="00BF0B3A">
              <w:rPr>
                <w:rFonts w:ascii="Tahoma" w:hAnsi="Tahoma" w:cs="Tahoma"/>
              </w:rPr>
              <w:t xml:space="preserve"> </w:t>
            </w:r>
            <w:r w:rsidRPr="00BF0B3A">
              <w:rPr>
                <w:rFonts w:ascii="Tahoma" w:hAnsi="Tahoma" w:cs="Tahoma"/>
              </w:rPr>
              <w:t>Extend the distal end of the splint at least 6 inches beyond the foot.</w:t>
            </w:r>
            <w:r w:rsidR="00BF0B3A" w:rsidRPr="00BF0B3A">
              <w:rPr>
                <w:rFonts w:ascii="Tahoma" w:hAnsi="Tahoma" w:cs="Tahoma"/>
              </w:rPr>
              <w:t xml:space="preserve">  5</w:t>
            </w:r>
            <w:r w:rsidR="00BF0B3A">
              <w:rPr>
                <w:rFonts w:ascii="Tahoma" w:hAnsi="Tahoma" w:cs="Tahoma"/>
              </w:rPr>
              <w:t>)</w:t>
            </w:r>
            <w:r w:rsidR="00BF0B3A" w:rsidRPr="00BF0B3A">
              <w:rPr>
                <w:rFonts w:ascii="Tahoma" w:hAnsi="Tahoma" w:cs="Tahoma"/>
              </w:rPr>
              <w:t xml:space="preserve"> </w:t>
            </w:r>
            <w:r w:rsidRPr="00BF0B3A">
              <w:rPr>
                <w:rFonts w:ascii="Tahoma" w:hAnsi="Tahoma" w:cs="Tahoma"/>
              </w:rPr>
              <w:t>Attach the ankle device to the traction crank.</w:t>
            </w:r>
            <w:r w:rsidR="00BF0B3A">
              <w:rPr>
                <w:rFonts w:ascii="Tahoma" w:hAnsi="Tahoma" w:cs="Tahoma"/>
              </w:rPr>
              <w:t xml:space="preserve">  </w:t>
            </w:r>
            <w:r w:rsidR="00191753">
              <w:rPr>
                <w:rFonts w:ascii="Tahoma" w:hAnsi="Tahoma" w:cs="Tahoma"/>
              </w:rPr>
              <w:t>6)</w:t>
            </w:r>
            <w:r w:rsidR="00191753" w:rsidRPr="00BF0B3A">
              <w:rPr>
                <w:rFonts w:ascii="Tahoma" w:hAnsi="Tahoma" w:cs="Tahoma"/>
              </w:rPr>
              <w:t xml:space="preserve"> Twist</w:t>
            </w:r>
            <w:r w:rsidRPr="00BF0B3A">
              <w:rPr>
                <w:rFonts w:ascii="Tahoma" w:hAnsi="Tahoma" w:cs="Tahoma"/>
              </w:rPr>
              <w:t xml:space="preserve"> until moderate resistance is met.</w:t>
            </w:r>
            <w:r w:rsidR="00BF0B3A">
              <w:rPr>
                <w:rFonts w:ascii="Tahoma" w:hAnsi="Tahoma" w:cs="Tahoma"/>
              </w:rPr>
              <w:t xml:space="preserve">  7) </w:t>
            </w:r>
            <w:r w:rsidRPr="00BF0B3A">
              <w:rPr>
                <w:rFonts w:ascii="Tahoma" w:hAnsi="Tahoma" w:cs="Tahoma"/>
              </w:rPr>
              <w:t>Reassess alignment, p</w:t>
            </w:r>
            <w:r w:rsidR="00AF4ED7" w:rsidRPr="00BF0B3A">
              <w:rPr>
                <w:rFonts w:ascii="Tahoma" w:hAnsi="Tahoma" w:cs="Tahoma"/>
              </w:rPr>
              <w:t>ulses, sensation, and motor func</w:t>
            </w:r>
            <w:r w:rsidRPr="00BF0B3A">
              <w:rPr>
                <w:rFonts w:ascii="Tahoma" w:hAnsi="Tahoma" w:cs="Tahoma"/>
              </w:rPr>
              <w:t>tion.  If there has been deterioration</w:t>
            </w:r>
            <w:r w:rsidR="002E2274">
              <w:rPr>
                <w:rFonts w:ascii="Tahoma" w:hAnsi="Tahoma" w:cs="Tahoma"/>
              </w:rPr>
              <w:t>, release traction and reassess.</w:t>
            </w:r>
          </w:p>
          <w:p w:rsidR="00AF4ED7" w:rsidRPr="00191753" w:rsidRDefault="00AF4ED7" w:rsidP="00191753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191753">
              <w:rPr>
                <w:rFonts w:ascii="Tahoma" w:hAnsi="Tahoma" w:cs="Tahoma"/>
              </w:rPr>
              <w:t>Document the time, type of splint, and the pre and post assessment of pulse, sensation, and motor function in the patient car</w:t>
            </w:r>
            <w:r w:rsidR="00D65D0A" w:rsidRPr="00191753">
              <w:rPr>
                <w:rFonts w:ascii="Tahoma" w:hAnsi="Tahoma" w:cs="Tahoma"/>
              </w:rPr>
              <w:t>e report (</w:t>
            </w:r>
            <w:r w:rsidRPr="00191753">
              <w:rPr>
                <w:rFonts w:ascii="Tahoma" w:hAnsi="Tahoma" w:cs="Tahoma"/>
              </w:rPr>
              <w:t>PCR).</w:t>
            </w:r>
          </w:p>
          <w:p w:rsidR="00EC0888" w:rsidRPr="00191753" w:rsidRDefault="003C39B3" w:rsidP="00191753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BF0B3A">
              <w:rPr>
                <w:rFonts w:ascii="Tahoma" w:hAnsi="Tahoma" w:cs="Tahoma"/>
              </w:rPr>
              <w:t>NOTE: Some pat</w:t>
            </w:r>
            <w:r w:rsidR="00EC0888" w:rsidRPr="00BF0B3A">
              <w:rPr>
                <w:rFonts w:ascii="Tahoma" w:hAnsi="Tahoma" w:cs="Tahoma"/>
              </w:rPr>
              <w:t>ients, due to size or age, will not be able to be immobilized through in-line stabilization with standard backboards and C-collars.  Never force a patient into a non-neutral position to immobilize them.  Such situations may require a second provider to maintain manual stabilization throughout transport to the receiving facility.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</w:tcPr>
          <w:p w:rsidR="00AD6AAE" w:rsidRDefault="00AD6AAE">
            <w:pPr>
              <w:tabs>
                <w:tab w:val="left" w:pos="1815"/>
              </w:tabs>
            </w:pPr>
          </w:p>
          <w:p w:rsidR="00AD6AAE" w:rsidRDefault="00AD6AAE">
            <w:pPr>
              <w:tabs>
                <w:tab w:val="left" w:pos="1815"/>
              </w:tabs>
            </w:pPr>
          </w:p>
          <w:p w:rsidR="00AD6AAE" w:rsidRDefault="00AD6AAE">
            <w:pPr>
              <w:tabs>
                <w:tab w:val="left" w:pos="1815"/>
              </w:tabs>
            </w:pPr>
          </w:p>
          <w:p w:rsidR="00AD6AAE" w:rsidRDefault="00AD6AAE">
            <w:pPr>
              <w:tabs>
                <w:tab w:val="left" w:pos="1815"/>
              </w:tabs>
            </w:pPr>
          </w:p>
          <w:p w:rsidR="00AD6AAE" w:rsidRDefault="00AD6AAE">
            <w:pPr>
              <w:tabs>
                <w:tab w:val="left" w:pos="1815"/>
              </w:tabs>
            </w:pPr>
          </w:p>
          <w:p w:rsidR="00AD6AAE" w:rsidRDefault="00AD6AAE">
            <w:pPr>
              <w:tabs>
                <w:tab w:val="left" w:pos="1815"/>
              </w:tabs>
            </w:pPr>
          </w:p>
          <w:p w:rsidR="00AD6AAE" w:rsidRDefault="00AD6AAE">
            <w:pPr>
              <w:tabs>
                <w:tab w:val="left" w:pos="1815"/>
              </w:tabs>
            </w:pPr>
          </w:p>
          <w:p w:rsidR="00AD6AAE" w:rsidRDefault="00AD6AAE">
            <w:pPr>
              <w:tabs>
                <w:tab w:val="left" w:pos="1815"/>
              </w:tabs>
            </w:pPr>
          </w:p>
          <w:p w:rsidR="00AD6AAE" w:rsidRDefault="00AD6AAE">
            <w:pPr>
              <w:tabs>
                <w:tab w:val="left" w:pos="1815"/>
              </w:tabs>
            </w:pPr>
          </w:p>
          <w:p w:rsidR="00AD6AAE" w:rsidRDefault="00AD6AAE">
            <w:pPr>
              <w:tabs>
                <w:tab w:val="left" w:pos="1815"/>
              </w:tabs>
            </w:pPr>
          </w:p>
          <w:p w:rsidR="00AD6AAE" w:rsidRDefault="00AD6AAE">
            <w:pPr>
              <w:tabs>
                <w:tab w:val="left" w:pos="1815"/>
              </w:tabs>
            </w:pPr>
          </w:p>
          <w:p w:rsidR="00BF0B3A" w:rsidRDefault="00BF0B3A">
            <w:pPr>
              <w:tabs>
                <w:tab w:val="left" w:pos="1815"/>
              </w:tabs>
              <w:rPr>
                <w:b/>
                <w:sz w:val="36"/>
                <w:szCs w:val="36"/>
              </w:rPr>
            </w:pPr>
          </w:p>
          <w:p w:rsidR="00BF0B3A" w:rsidRDefault="00BF0B3A">
            <w:pPr>
              <w:tabs>
                <w:tab w:val="left" w:pos="1815"/>
              </w:tabs>
              <w:rPr>
                <w:b/>
                <w:sz w:val="36"/>
                <w:szCs w:val="36"/>
              </w:rPr>
            </w:pPr>
          </w:p>
          <w:p w:rsidR="002249C4" w:rsidRPr="002E2274" w:rsidRDefault="00101C6A">
            <w:pPr>
              <w:tabs>
                <w:tab w:val="left" w:pos="1815"/>
              </w:tabs>
              <w:rPr>
                <w:b/>
                <w:sz w:val="32"/>
                <w:szCs w:val="32"/>
                <w:vertAlign w:val="superscript"/>
              </w:rPr>
            </w:pPr>
            <w:r w:rsidRPr="002E2274">
              <w:rPr>
                <w:b/>
                <w:sz w:val="32"/>
                <w:szCs w:val="32"/>
              </w:rPr>
              <w:t>E</w:t>
            </w:r>
            <w:r w:rsidR="002E2274" w:rsidRPr="002E2274">
              <w:rPr>
                <w:b/>
                <w:sz w:val="32"/>
                <w:szCs w:val="32"/>
                <w:vertAlign w:val="superscript"/>
              </w:rPr>
              <w:t>1</w:t>
            </w:r>
          </w:p>
        </w:tc>
      </w:tr>
    </w:tbl>
    <w:p w:rsidR="002249C4" w:rsidRDefault="00FF54C9" w:rsidP="00456B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FFCC99"/>
      </w:pPr>
      <w:r>
        <w:rPr>
          <w:noProof/>
        </w:rPr>
        <w:drawing>
          <wp:inline distT="0" distB="0" distL="0" distR="0">
            <wp:extent cx="4276725" cy="1362075"/>
            <wp:effectExtent l="0" t="0" r="0" b="0"/>
            <wp:docPr id="4" name="Picture 1" descr="Faretec-CT-EMS-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etec-CT-EMS-L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F3">
        <w:rPr>
          <w:b/>
          <w:color w:val="008000"/>
        </w:rPr>
        <w:t xml:space="preserve"> </w:t>
      </w:r>
      <w:r w:rsidR="00D65D0A">
        <w:rPr>
          <w:b/>
          <w:color w:val="008000"/>
        </w:rPr>
        <w:t xml:space="preserve">        </w:t>
      </w:r>
      <w:r>
        <w:rPr>
          <w:noProof/>
          <w:color w:val="0000FF"/>
        </w:rPr>
        <w:drawing>
          <wp:inline distT="0" distB="0" distL="0" distR="0">
            <wp:extent cx="1343025" cy="1343025"/>
            <wp:effectExtent l="0" t="0" r="0" b="0"/>
            <wp:docPr id="3" name="Picture 2" descr="Vacuum Splints For Extremiti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cuum Splints For Extremiti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0A" w:rsidRDefault="00D65D0A" w:rsidP="00456B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" w:color="auto"/>
        </w:pBdr>
        <w:shd w:val="clear" w:color="auto" w:fill="FFCC99"/>
      </w:pPr>
      <w:r>
        <w:t xml:space="preserve">                               Traction splint                                                              vacuum splints for extremities</w:t>
      </w:r>
    </w:p>
    <w:p w:rsidR="002E2274" w:rsidRPr="002E2274" w:rsidRDefault="002E2274" w:rsidP="002E2274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EMR  providers may perform these procedures (excluding traction splint placement)  if credentialed with the appropriate OM.</w:t>
      </w:r>
    </w:p>
    <w:sectPr w:rsidR="002E2274" w:rsidRPr="002E2274" w:rsidSect="0087732E">
      <w:headerReference w:type="default" r:id="rId11"/>
      <w:footerReference w:type="default" r:id="rId12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ECB" w:rsidRDefault="00BC4ECB">
      <w:r>
        <w:separator/>
      </w:r>
    </w:p>
  </w:endnote>
  <w:endnote w:type="continuationSeparator" w:id="0">
    <w:p w:rsidR="00BC4ECB" w:rsidRDefault="00BC4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A2" w:rsidRDefault="00FF54C9" w:rsidP="00641051">
    <w:pPr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24B9B0B0" wp14:editId="02BC0AAF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44A2">
      <w:rPr>
        <w:sz w:val="16"/>
        <w:szCs w:val="16"/>
      </w:rPr>
      <w:t>_______________________________________________________________________________________________________________________________________</w:t>
    </w:r>
  </w:p>
  <w:p w:rsidR="002644A2" w:rsidRPr="00641051" w:rsidRDefault="002644A2" w:rsidP="00641051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2644A2" w:rsidRPr="00641051" w:rsidRDefault="002644A2" w:rsidP="00641051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FF54C9">
      <w:rPr>
        <w:sz w:val="16"/>
        <w:szCs w:val="16"/>
      </w:rPr>
      <w:t>ective: 04/01/14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draft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E14D7D">
      <w:rPr>
        <w:noProof/>
        <w:sz w:val="16"/>
        <w:szCs w:val="16"/>
      </w:rPr>
      <w:t>3/12/2014</w:t>
    </w:r>
    <w:r>
      <w:rPr>
        <w:sz w:val="16"/>
        <w:szCs w:val="16"/>
      </w:rPr>
      <w:fldChar w:fldCharType="end"/>
    </w:r>
    <w:r w:rsidRPr="00641051">
      <w:rPr>
        <w:sz w:val="16"/>
        <w:szCs w:val="16"/>
      </w:rPr>
      <w:tab/>
    </w:r>
    <w:r w:rsidRPr="00641051">
      <w:rPr>
        <w:sz w:val="16"/>
        <w:szCs w:val="16"/>
      </w:rPr>
      <w:tab/>
    </w:r>
    <w:r w:rsidRPr="00641051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>page</w:t>
    </w:r>
    <w:r>
      <w:rPr>
        <w:sz w:val="16"/>
        <w:szCs w:val="16"/>
      </w:rPr>
      <w:t xml:space="preserve"> </w:t>
    </w:r>
    <w:r w:rsidRPr="008C1A32">
      <w:rPr>
        <w:rStyle w:val="PageNumber"/>
        <w:sz w:val="16"/>
        <w:szCs w:val="16"/>
      </w:rPr>
      <w:fldChar w:fldCharType="begin"/>
    </w:r>
    <w:r w:rsidRPr="008C1A32">
      <w:rPr>
        <w:rStyle w:val="PageNumber"/>
        <w:sz w:val="16"/>
        <w:szCs w:val="16"/>
      </w:rPr>
      <w:instrText xml:space="preserve"> PAGE </w:instrText>
    </w:r>
    <w:r w:rsidRPr="008C1A32">
      <w:rPr>
        <w:rStyle w:val="PageNumber"/>
        <w:sz w:val="16"/>
        <w:szCs w:val="16"/>
      </w:rPr>
      <w:fldChar w:fldCharType="separate"/>
    </w:r>
    <w:r w:rsidR="00BC4ECB">
      <w:rPr>
        <w:rStyle w:val="PageNumber"/>
        <w:noProof/>
        <w:sz w:val="16"/>
        <w:szCs w:val="16"/>
      </w:rPr>
      <w:t>1</w:t>
    </w:r>
    <w:r w:rsidRPr="008C1A32">
      <w:rPr>
        <w:rStyle w:val="PageNumber"/>
        <w:sz w:val="16"/>
        <w:szCs w:val="16"/>
      </w:rPr>
      <w:fldChar w:fldCharType="end"/>
    </w:r>
    <w:r w:rsidRPr="00641051">
      <w:rPr>
        <w:sz w:val="16"/>
        <w:szCs w:val="16"/>
      </w:rPr>
      <w:t xml:space="preserve">of </w:t>
    </w:r>
    <w:r w:rsidRPr="008C1A32">
      <w:rPr>
        <w:rStyle w:val="PageNumber"/>
        <w:sz w:val="16"/>
        <w:szCs w:val="16"/>
      </w:rPr>
      <w:fldChar w:fldCharType="begin"/>
    </w:r>
    <w:r w:rsidRPr="008C1A32">
      <w:rPr>
        <w:rStyle w:val="PageNumber"/>
        <w:sz w:val="16"/>
        <w:szCs w:val="16"/>
      </w:rPr>
      <w:instrText xml:space="preserve"> NUMPAGES </w:instrText>
    </w:r>
    <w:r w:rsidRPr="008C1A32">
      <w:rPr>
        <w:rStyle w:val="PageNumber"/>
        <w:sz w:val="16"/>
        <w:szCs w:val="16"/>
      </w:rPr>
      <w:fldChar w:fldCharType="separate"/>
    </w:r>
    <w:r w:rsidR="00BC4ECB">
      <w:rPr>
        <w:rStyle w:val="PageNumber"/>
        <w:noProof/>
        <w:sz w:val="16"/>
        <w:szCs w:val="16"/>
      </w:rPr>
      <w:t>1</w:t>
    </w:r>
    <w:r w:rsidRPr="008C1A32">
      <w:rPr>
        <w:rStyle w:val="PageNumber"/>
        <w:sz w:val="16"/>
        <w:szCs w:val="16"/>
      </w:rPr>
      <w:fldChar w:fldCharType="end"/>
    </w:r>
    <w:r w:rsidRPr="008C1A32">
      <w:rPr>
        <w:sz w:val="16"/>
        <w:szCs w:val="16"/>
      </w:rP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ECB" w:rsidRDefault="00BC4ECB">
      <w:r>
        <w:separator/>
      </w:r>
    </w:p>
  </w:footnote>
  <w:footnote w:type="continuationSeparator" w:id="0">
    <w:p w:rsidR="00BC4ECB" w:rsidRDefault="00BC4E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A2" w:rsidRPr="00641051" w:rsidRDefault="00FF54C9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">
      <w:smartTag w:uri="urn:schemas-microsoft-com:office:smarttags" w:element="PlaceName">
        <w:r w:rsidR="002644A2" w:rsidRPr="00641051">
          <w:rPr>
            <w:sz w:val="16"/>
            <w:szCs w:val="16"/>
          </w:rPr>
          <w:t>Bonner</w:t>
        </w:r>
      </w:smartTag>
      <w:r w:rsidR="002644A2" w:rsidRPr="00641051">
        <w:rPr>
          <w:sz w:val="16"/>
          <w:szCs w:val="16"/>
        </w:rPr>
        <w:t xml:space="preserve"> </w:t>
      </w:r>
      <w:smartTag w:uri="urn:schemas-microsoft-com:office:smarttags" w:element="PlaceType">
        <w:r w:rsidR="002644A2" w:rsidRPr="00641051">
          <w:rPr>
            <w:sz w:val="16"/>
            <w:szCs w:val="16"/>
          </w:rPr>
          <w:t>County</w:t>
        </w:r>
      </w:smartTag>
      <w:r w:rsidR="002644A2" w:rsidRPr="00641051">
        <w:rPr>
          <w:sz w:val="16"/>
          <w:szCs w:val="16"/>
        </w:rPr>
        <w:t xml:space="preserve"> </w:t>
      </w:r>
      <w:smartTag w:uri="urn:schemas-microsoft-com:office:smarttags" w:element="PlaceName">
        <w:r w:rsidR="002644A2" w:rsidRPr="00641051">
          <w:rPr>
            <w:sz w:val="16"/>
            <w:szCs w:val="16"/>
          </w:rPr>
          <w:t>EMS</w:t>
        </w:r>
      </w:smartTag>
    </w:smartTag>
    <w:r w:rsidR="002644A2" w:rsidRPr="00641051">
      <w:rPr>
        <w:sz w:val="16"/>
        <w:szCs w:val="16"/>
      </w:rPr>
      <w:t xml:space="preserve"> System</w:t>
    </w:r>
    <w:r w:rsidR="002644A2" w:rsidRPr="00641051">
      <w:rPr>
        <w:sz w:val="16"/>
        <w:szCs w:val="16"/>
      </w:rPr>
      <w:tab/>
      <w:t xml:space="preserve">                           </w:t>
    </w:r>
    <w:r w:rsidR="002644A2">
      <w:rPr>
        <w:sz w:val="16"/>
        <w:szCs w:val="16"/>
      </w:rPr>
      <w:t>Procedures</w:t>
    </w:r>
  </w:p>
  <w:p w:rsidR="002644A2" w:rsidRPr="00641051" w:rsidRDefault="002644A2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 </w:t>
    </w:r>
    <w:r w:rsidR="005337A4">
      <w:rPr>
        <w:sz w:val="16"/>
        <w:szCs w:val="16"/>
      </w:rPr>
      <w:t>Trauma: Splinting</w:t>
    </w:r>
    <w:r>
      <w:rPr>
        <w:sz w:val="16"/>
        <w:szCs w:val="16"/>
      </w:rPr>
      <w:t>- 9063</w:t>
    </w:r>
    <w:r w:rsidRPr="00641051">
      <w:rPr>
        <w:sz w:val="16"/>
        <w:szCs w:val="16"/>
      </w:rPr>
      <w:tab/>
    </w:r>
  </w:p>
  <w:p w:rsidR="002644A2" w:rsidRPr="00641051" w:rsidRDefault="002644A2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272"/>
    <w:rsid w:val="000624B1"/>
    <w:rsid w:val="0007502C"/>
    <w:rsid w:val="0008217C"/>
    <w:rsid w:val="00090F40"/>
    <w:rsid w:val="000E6B8F"/>
    <w:rsid w:val="000E6C0A"/>
    <w:rsid w:val="00101C6A"/>
    <w:rsid w:val="00102FE8"/>
    <w:rsid w:val="00111A3F"/>
    <w:rsid w:val="001128AD"/>
    <w:rsid w:val="0011306E"/>
    <w:rsid w:val="00116C14"/>
    <w:rsid w:val="001431A4"/>
    <w:rsid w:val="00165081"/>
    <w:rsid w:val="00191753"/>
    <w:rsid w:val="001A1EF2"/>
    <w:rsid w:val="001C738F"/>
    <w:rsid w:val="001D4834"/>
    <w:rsid w:val="001D4DFB"/>
    <w:rsid w:val="001E3DF9"/>
    <w:rsid w:val="001F6820"/>
    <w:rsid w:val="00215AD1"/>
    <w:rsid w:val="002249C4"/>
    <w:rsid w:val="00260BBE"/>
    <w:rsid w:val="002644A2"/>
    <w:rsid w:val="002665F5"/>
    <w:rsid w:val="00275A53"/>
    <w:rsid w:val="002B38AF"/>
    <w:rsid w:val="002C3FF0"/>
    <w:rsid w:val="002E2274"/>
    <w:rsid w:val="002E3E3F"/>
    <w:rsid w:val="003053F6"/>
    <w:rsid w:val="0030730B"/>
    <w:rsid w:val="003A7732"/>
    <w:rsid w:val="003B7C20"/>
    <w:rsid w:val="003C39B3"/>
    <w:rsid w:val="004205C1"/>
    <w:rsid w:val="00426893"/>
    <w:rsid w:val="00456B81"/>
    <w:rsid w:val="0048261A"/>
    <w:rsid w:val="004910B0"/>
    <w:rsid w:val="004B5905"/>
    <w:rsid w:val="004B6747"/>
    <w:rsid w:val="004B6B9A"/>
    <w:rsid w:val="004C1F6C"/>
    <w:rsid w:val="004C2EF9"/>
    <w:rsid w:val="004C480C"/>
    <w:rsid w:val="0052265F"/>
    <w:rsid w:val="005337A4"/>
    <w:rsid w:val="0054445F"/>
    <w:rsid w:val="00553A4B"/>
    <w:rsid w:val="005776F2"/>
    <w:rsid w:val="0059702C"/>
    <w:rsid w:val="005A6E3C"/>
    <w:rsid w:val="005B295B"/>
    <w:rsid w:val="005C2C9B"/>
    <w:rsid w:val="006173F2"/>
    <w:rsid w:val="00641051"/>
    <w:rsid w:val="006625F2"/>
    <w:rsid w:val="00694E8E"/>
    <w:rsid w:val="0069745B"/>
    <w:rsid w:val="00704891"/>
    <w:rsid w:val="00705C65"/>
    <w:rsid w:val="00735B8B"/>
    <w:rsid w:val="00755F37"/>
    <w:rsid w:val="007641B1"/>
    <w:rsid w:val="00781CA1"/>
    <w:rsid w:val="007A0F9E"/>
    <w:rsid w:val="007C7A93"/>
    <w:rsid w:val="007D4A4F"/>
    <w:rsid w:val="007D761C"/>
    <w:rsid w:val="007F1BCE"/>
    <w:rsid w:val="008256EE"/>
    <w:rsid w:val="00833423"/>
    <w:rsid w:val="00840B32"/>
    <w:rsid w:val="00861181"/>
    <w:rsid w:val="0087732E"/>
    <w:rsid w:val="008A3B57"/>
    <w:rsid w:val="008C1A32"/>
    <w:rsid w:val="008D1C56"/>
    <w:rsid w:val="009104B3"/>
    <w:rsid w:val="00921EE3"/>
    <w:rsid w:val="009244B5"/>
    <w:rsid w:val="00930EC9"/>
    <w:rsid w:val="009310D3"/>
    <w:rsid w:val="009401BA"/>
    <w:rsid w:val="00966976"/>
    <w:rsid w:val="009770C9"/>
    <w:rsid w:val="00994E26"/>
    <w:rsid w:val="00995376"/>
    <w:rsid w:val="00997380"/>
    <w:rsid w:val="00AA3696"/>
    <w:rsid w:val="00AC2F50"/>
    <w:rsid w:val="00AD6AAE"/>
    <w:rsid w:val="00AF014F"/>
    <w:rsid w:val="00AF4ED7"/>
    <w:rsid w:val="00B1442B"/>
    <w:rsid w:val="00B65856"/>
    <w:rsid w:val="00B767F3"/>
    <w:rsid w:val="00B82F3F"/>
    <w:rsid w:val="00B876A1"/>
    <w:rsid w:val="00BB3595"/>
    <w:rsid w:val="00BB3F03"/>
    <w:rsid w:val="00BC4ECB"/>
    <w:rsid w:val="00BD1F77"/>
    <w:rsid w:val="00BF0B3A"/>
    <w:rsid w:val="00C0599A"/>
    <w:rsid w:val="00C15D90"/>
    <w:rsid w:val="00C430CE"/>
    <w:rsid w:val="00C56A8B"/>
    <w:rsid w:val="00C60DF5"/>
    <w:rsid w:val="00C73DD7"/>
    <w:rsid w:val="00CA6D24"/>
    <w:rsid w:val="00CB581A"/>
    <w:rsid w:val="00CB6CA8"/>
    <w:rsid w:val="00CD0B2F"/>
    <w:rsid w:val="00CD502F"/>
    <w:rsid w:val="00CE6B8C"/>
    <w:rsid w:val="00CF0513"/>
    <w:rsid w:val="00D65D0A"/>
    <w:rsid w:val="00D7017D"/>
    <w:rsid w:val="00D86F6F"/>
    <w:rsid w:val="00E14D7D"/>
    <w:rsid w:val="00E752E5"/>
    <w:rsid w:val="00E80CDF"/>
    <w:rsid w:val="00E9169F"/>
    <w:rsid w:val="00EB25EE"/>
    <w:rsid w:val="00EC0888"/>
    <w:rsid w:val="00F047E2"/>
    <w:rsid w:val="00F61F01"/>
    <w:rsid w:val="00F92231"/>
    <w:rsid w:val="00FF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33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33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33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33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med-worldwide.com/vacuum-splints-extremities-p80241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8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>Microsoft</Company>
  <LinksUpToDate>false</LinksUpToDate>
  <CharactersWithSpaces>2768</CharactersWithSpaces>
  <SharedDoc>false</SharedDoc>
  <HLinks>
    <vt:vector size="6" baseType="variant">
      <vt:variant>
        <vt:i4>2883694</vt:i4>
      </vt:variant>
      <vt:variant>
        <vt:i4>3</vt:i4>
      </vt:variant>
      <vt:variant>
        <vt:i4>0</vt:i4>
      </vt:variant>
      <vt:variant>
        <vt:i4>5</vt:i4>
      </vt:variant>
      <vt:variant>
        <vt:lpwstr>http://www.med-worldwide.com/vacuum-splints-extremities-p80241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cp:lastModifiedBy>ronjenkins</cp:lastModifiedBy>
  <cp:revision>5</cp:revision>
  <cp:lastPrinted>2014-03-13T03:42:00Z</cp:lastPrinted>
  <dcterms:created xsi:type="dcterms:W3CDTF">2014-02-02T23:32:00Z</dcterms:created>
  <dcterms:modified xsi:type="dcterms:W3CDTF">2014-03-13T03:42:00Z</dcterms:modified>
</cp:coreProperties>
</file>