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C4" w:rsidRDefault="002249C4">
      <w:pPr>
        <w:rPr>
          <w:rFonts w:ascii="Tahoma" w:hAnsi="Tahoma" w:cs="Tahoma"/>
          <w:b/>
          <w:sz w:val="36"/>
          <w:szCs w:val="36"/>
          <w:u w:val="single"/>
        </w:rPr>
      </w:pPr>
    </w:p>
    <w:p w:rsidR="002249C4" w:rsidRPr="004B6747" w:rsidRDefault="009310D3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12 lead EKG</w:t>
      </w:r>
    </w:p>
    <w:p w:rsidR="008C1A32" w:rsidRPr="00AA3696" w:rsidRDefault="008C1A32" w:rsidP="00CB581A">
      <w:pPr>
        <w:rPr>
          <w:b/>
          <w:color w:val="FF0000"/>
          <w:sz w:val="28"/>
          <w:szCs w:val="28"/>
        </w:rPr>
      </w:pPr>
    </w:p>
    <w:p w:rsidR="005B295B" w:rsidRPr="00AA3696" w:rsidRDefault="007A3645" w:rsidP="002E3E3F">
      <w:pPr>
        <w:tabs>
          <w:tab w:val="left" w:pos="1815"/>
        </w:tabs>
        <w:jc w:val="center"/>
        <w:rPr>
          <w:noProof/>
          <w:sz w:val="20"/>
          <w:szCs w:val="20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19050</wp:posOffset>
                </wp:positionV>
                <wp:extent cx="5715000" cy="0"/>
                <wp:effectExtent l="9525" t="9525" r="9525" b="952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.5pt" to="477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KWEg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"/>
            </w:pict>
          </mc:Fallback>
        </mc:AlternateContent>
      </w:r>
    </w:p>
    <w:p w:rsidR="002249C4" w:rsidRPr="009660E3" w:rsidRDefault="00AA5675" w:rsidP="005B295B">
      <w:pPr>
        <w:tabs>
          <w:tab w:val="left" w:pos="1815"/>
        </w:tabs>
        <w:jc w:val="center"/>
        <w:rPr>
          <w:rFonts w:ascii="Tahoma" w:hAnsi="Tahoma" w:cs="Tahoma"/>
          <w:b/>
          <w:color w:val="0000FF"/>
          <w:sz w:val="28"/>
          <w:szCs w:val="28"/>
        </w:rPr>
      </w:pPr>
      <w:r w:rsidRPr="009660E3">
        <w:rPr>
          <w:rFonts w:ascii="Tahoma" w:hAnsi="Tahoma" w:cs="Tahoma"/>
          <w:b/>
          <w:color w:val="0000FF"/>
          <w:sz w:val="28"/>
          <w:szCs w:val="28"/>
        </w:rPr>
        <w:t>Clinical Indications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10908"/>
      </w:tblGrid>
      <w:tr w:rsidR="00AF28B9" w:rsidTr="000C4584">
        <w:trPr>
          <w:trHeight w:val="1214"/>
        </w:trPr>
        <w:tc>
          <w:tcPr>
            <w:tcW w:w="10908" w:type="dxa"/>
            <w:shd w:val="clear" w:color="auto" w:fill="FFCC99"/>
          </w:tcPr>
          <w:p w:rsidR="00AA5675" w:rsidRPr="000C4584" w:rsidRDefault="00AA5675">
            <w:pPr>
              <w:numPr>
                <w:ilvl w:val="0"/>
                <w:numId w:val="2"/>
              </w:numPr>
              <w:rPr>
                <w:rFonts w:ascii="Tahoma" w:hAnsi="Tahoma" w:cs="Tahoma"/>
                <w:sz w:val="20"/>
                <w:szCs w:val="20"/>
              </w:rPr>
            </w:pPr>
            <w:r w:rsidRPr="000C4584">
              <w:rPr>
                <w:rFonts w:ascii="Tahoma" w:hAnsi="Tahoma" w:cs="Tahoma"/>
                <w:sz w:val="20"/>
                <w:szCs w:val="20"/>
              </w:rPr>
              <w:t>Suspected cardiac patient</w:t>
            </w:r>
          </w:p>
          <w:p w:rsidR="00AA5675" w:rsidRPr="000C4584" w:rsidRDefault="00AA5675">
            <w:pPr>
              <w:numPr>
                <w:ilvl w:val="0"/>
                <w:numId w:val="2"/>
              </w:numPr>
              <w:rPr>
                <w:rFonts w:ascii="Tahoma" w:hAnsi="Tahoma" w:cs="Tahoma"/>
                <w:sz w:val="20"/>
                <w:szCs w:val="20"/>
              </w:rPr>
            </w:pPr>
            <w:r w:rsidRPr="000C4584">
              <w:rPr>
                <w:rFonts w:ascii="Tahoma" w:hAnsi="Tahoma" w:cs="Tahoma"/>
                <w:sz w:val="20"/>
                <w:szCs w:val="20"/>
              </w:rPr>
              <w:t>Suspected tricyclic overdose</w:t>
            </w:r>
          </w:p>
          <w:p w:rsidR="00AA5675" w:rsidRPr="000C4584" w:rsidRDefault="00AA5675">
            <w:pPr>
              <w:numPr>
                <w:ilvl w:val="0"/>
                <w:numId w:val="2"/>
              </w:numPr>
              <w:rPr>
                <w:rFonts w:ascii="Tahoma" w:hAnsi="Tahoma" w:cs="Tahoma"/>
                <w:sz w:val="20"/>
                <w:szCs w:val="20"/>
              </w:rPr>
            </w:pPr>
            <w:r w:rsidRPr="000C4584">
              <w:rPr>
                <w:rFonts w:ascii="Tahoma" w:hAnsi="Tahoma" w:cs="Tahoma"/>
                <w:sz w:val="20"/>
                <w:szCs w:val="20"/>
              </w:rPr>
              <w:t>Electrical injuries</w:t>
            </w:r>
          </w:p>
          <w:p w:rsidR="00AF28B9" w:rsidRPr="000C4584" w:rsidRDefault="00AA5675">
            <w:pPr>
              <w:numPr>
                <w:ilvl w:val="0"/>
                <w:numId w:val="2"/>
              </w:numPr>
              <w:rPr>
                <w:rFonts w:ascii="Tahoma" w:hAnsi="Tahoma" w:cs="Tahoma"/>
                <w:sz w:val="20"/>
                <w:szCs w:val="20"/>
              </w:rPr>
            </w:pPr>
            <w:r w:rsidRPr="000C4584">
              <w:rPr>
                <w:rFonts w:ascii="Tahoma" w:hAnsi="Tahoma" w:cs="Tahoma"/>
                <w:sz w:val="20"/>
                <w:szCs w:val="20"/>
              </w:rPr>
              <w:t>Syncope</w:t>
            </w:r>
          </w:p>
          <w:p w:rsidR="00AA5675" w:rsidRDefault="00AA5675">
            <w:pPr>
              <w:numPr>
                <w:ilvl w:val="0"/>
                <w:numId w:val="2"/>
              </w:numPr>
              <w:rPr>
                <w:rFonts w:ascii="Tahoma" w:hAnsi="Tahoma" w:cs="Tahoma"/>
              </w:rPr>
            </w:pPr>
            <w:r w:rsidRPr="000C4584">
              <w:rPr>
                <w:rFonts w:ascii="Tahoma" w:hAnsi="Tahoma" w:cs="Tahoma"/>
                <w:sz w:val="20"/>
                <w:szCs w:val="20"/>
              </w:rPr>
              <w:t>Suspected hyperkalemia</w:t>
            </w: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:rsidR="002249C4" w:rsidRDefault="00C430CE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PROCEDURE</w:t>
      </w:r>
      <w:r w:rsidR="002249C4">
        <w:rPr>
          <w:rFonts w:ascii="Tahoma" w:hAnsi="Tahoma" w:cs="Tahoma"/>
          <w:b/>
        </w:rPr>
        <w:t xml:space="preserve">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>
        <w:tc>
          <w:tcPr>
            <w:tcW w:w="1710" w:type="dxa"/>
            <w:shd w:val="clear" w:color="auto" w:fill="99CCFF"/>
          </w:tcPr>
          <w:p w:rsidR="00101C6A" w:rsidRPr="00CB581A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>-</w:t>
            </w:r>
            <w:r w:rsidR="00AF28B9">
              <w:rPr>
                <w:rFonts w:ascii="Tahoma" w:hAnsi="Tahoma" w:cs="Tahoma"/>
                <w:b/>
                <w:sz w:val="20"/>
                <w:szCs w:val="20"/>
              </w:rPr>
              <w:t>EMR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shd w:val="clear" w:color="auto" w:fill="CCFF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E – EMT</w:t>
            </w:r>
          </w:p>
        </w:tc>
        <w:tc>
          <w:tcPr>
            <w:tcW w:w="1800" w:type="dxa"/>
            <w:shd w:val="clear" w:color="auto" w:fill="FFFF99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A-</w:t>
            </w:r>
            <w:r w:rsidR="00AF28B9">
              <w:rPr>
                <w:rFonts w:ascii="Tahoma" w:hAnsi="Tahoma" w:cs="Tahoma"/>
                <w:b/>
                <w:sz w:val="20"/>
                <w:szCs w:val="20"/>
              </w:rPr>
              <w:t>AEMT</w:t>
            </w:r>
          </w:p>
        </w:tc>
        <w:tc>
          <w:tcPr>
            <w:tcW w:w="1980" w:type="dxa"/>
            <w:shd w:val="clear" w:color="auto" w:fill="FF99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CB581A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**M-Medical Control **</w:t>
            </w:r>
          </w:p>
        </w:tc>
      </w:tr>
    </w:tbl>
    <w:p w:rsidR="002249C4" w:rsidRDefault="00FA733A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***Higher level</w:t>
      </w:r>
      <w:r w:rsidR="002249C4">
        <w:rPr>
          <w:rFonts w:ascii="Tahoma" w:hAnsi="Tahoma" w:cs="Tahoma"/>
          <w:b/>
          <w:sz w:val="20"/>
          <w:szCs w:val="20"/>
        </w:rPr>
        <w:t xml:space="preserve"> providers are responsible for lower level treatments***</w:t>
      </w:r>
    </w:p>
    <w:tbl>
      <w:tblPr>
        <w:tblW w:w="0" w:type="auto"/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2249C4" w:rsidRPr="00AA3696" w:rsidTr="001E5B5D">
        <w:trPr>
          <w:cantSplit/>
          <w:trHeight w:val="4265"/>
        </w:trPr>
        <w:tc>
          <w:tcPr>
            <w:tcW w:w="10368" w:type="dxa"/>
            <w:shd w:val="clear" w:color="auto" w:fill="FF00FF"/>
          </w:tcPr>
          <w:p w:rsidR="002249C4" w:rsidRDefault="009310D3">
            <w:pPr>
              <w:numPr>
                <w:ilvl w:val="0"/>
                <w:numId w:val="4"/>
              </w:numPr>
              <w:tabs>
                <w:tab w:val="left" w:pos="1815"/>
              </w:tabs>
            </w:pPr>
            <w:r>
              <w:t>If patient is unstable, definitive treatment is the priority.  If patient is stable, perform 12-lead EKG.</w:t>
            </w:r>
          </w:p>
          <w:p w:rsidR="009310D3" w:rsidRDefault="00B767F3">
            <w:pPr>
              <w:numPr>
                <w:ilvl w:val="0"/>
                <w:numId w:val="4"/>
              </w:numPr>
              <w:tabs>
                <w:tab w:val="left" w:pos="1815"/>
              </w:tabs>
            </w:pPr>
            <w:r>
              <w:t>Prepare EK</w:t>
            </w:r>
            <w:r w:rsidR="009310D3">
              <w:t>G monitor and connect patient cable with electrodes.</w:t>
            </w:r>
          </w:p>
          <w:p w:rsidR="009310D3" w:rsidRDefault="009310D3">
            <w:pPr>
              <w:numPr>
                <w:ilvl w:val="0"/>
                <w:numId w:val="4"/>
              </w:numPr>
              <w:tabs>
                <w:tab w:val="left" w:pos="1815"/>
              </w:tabs>
            </w:pPr>
            <w:r>
              <w:t>Enter the require</w:t>
            </w:r>
            <w:r w:rsidR="002B38AF">
              <w:t>d patient information (</w:t>
            </w:r>
            <w:r w:rsidR="00C92B6C">
              <w:t>age</w:t>
            </w:r>
            <w:r w:rsidR="00B767F3">
              <w:t>, etc) into the 12-</w:t>
            </w:r>
            <w:r>
              <w:t>lead device.</w:t>
            </w:r>
          </w:p>
          <w:p w:rsidR="009310D3" w:rsidRDefault="009310D3">
            <w:pPr>
              <w:numPr>
                <w:ilvl w:val="0"/>
                <w:numId w:val="4"/>
              </w:numPr>
              <w:tabs>
                <w:tab w:val="left" w:pos="1815"/>
              </w:tabs>
            </w:pPr>
            <w:r>
              <w:t>Expose chest and prep as necessary.  Modesty of the patient should be respected.</w:t>
            </w:r>
          </w:p>
          <w:p w:rsidR="002665F5" w:rsidRDefault="007A3645" w:rsidP="002665F5">
            <w:pPr>
              <w:numPr>
                <w:ilvl w:val="0"/>
                <w:numId w:val="4"/>
              </w:numPr>
              <w:tabs>
                <w:tab w:val="left" w:pos="1815"/>
              </w:tabs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4069669" wp14:editId="5BC4F2CA">
                  <wp:simplePos x="0" y="0"/>
                  <wp:positionH relativeFrom="column">
                    <wp:posOffset>4119245</wp:posOffset>
                  </wp:positionH>
                  <wp:positionV relativeFrom="paragraph">
                    <wp:posOffset>71120</wp:posOffset>
                  </wp:positionV>
                  <wp:extent cx="2176145" cy="216979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3E3F">
              <w:t>Apply leads using the following landmarks:</w:t>
            </w:r>
          </w:p>
          <w:p w:rsidR="002665F5" w:rsidRDefault="002665F5" w:rsidP="002665F5">
            <w:pPr>
              <w:tabs>
                <w:tab w:val="left" w:pos="1815"/>
              </w:tabs>
            </w:pPr>
          </w:p>
          <w:p w:rsidR="00AF014F" w:rsidRDefault="00CB581A" w:rsidP="00AF014F">
            <w:pPr>
              <w:tabs>
                <w:tab w:val="left" w:pos="1815"/>
              </w:tabs>
            </w:pPr>
            <w:r>
              <w:t xml:space="preserve">      </w:t>
            </w:r>
            <w:r w:rsidR="00AF014F">
              <w:t>RA- right arm, LA- left arm, RL- right leg, LL- left leg</w:t>
            </w:r>
          </w:p>
          <w:p w:rsidR="00AF014F" w:rsidRDefault="00AF014F" w:rsidP="00AF014F">
            <w:pPr>
              <w:tabs>
                <w:tab w:val="left" w:pos="1815"/>
              </w:tabs>
            </w:pPr>
            <w:r>
              <w:t xml:space="preserve">      V1- 4</w:t>
            </w:r>
            <w:r w:rsidRPr="002E3E3F">
              <w:rPr>
                <w:vertAlign w:val="superscript"/>
              </w:rPr>
              <w:t>th</w:t>
            </w:r>
            <w:r>
              <w:t xml:space="preserve"> intercostal space (ICS) at right sternal border</w:t>
            </w:r>
          </w:p>
          <w:p w:rsidR="00AF014F" w:rsidRDefault="00AF014F" w:rsidP="00AF014F">
            <w:pPr>
              <w:tabs>
                <w:tab w:val="left" w:pos="1815"/>
              </w:tabs>
            </w:pPr>
            <w:r>
              <w:t xml:space="preserve">      V2- 4</w:t>
            </w:r>
            <w:r w:rsidRPr="002E3E3F">
              <w:rPr>
                <w:vertAlign w:val="superscript"/>
              </w:rPr>
              <w:t>th</w:t>
            </w:r>
            <w:r>
              <w:t xml:space="preserve"> ICS at left sternal border</w:t>
            </w:r>
          </w:p>
          <w:p w:rsidR="00AF014F" w:rsidRDefault="00CB581A" w:rsidP="00CB581A">
            <w:pPr>
              <w:tabs>
                <w:tab w:val="left" w:pos="1815"/>
              </w:tabs>
            </w:pPr>
            <w:r>
              <w:t xml:space="preserve">      </w:t>
            </w:r>
            <w:r w:rsidR="00AF014F">
              <w:t>V3- Directly between V2 and V4</w:t>
            </w:r>
          </w:p>
          <w:p w:rsidR="00AF014F" w:rsidRDefault="00CB581A" w:rsidP="00CB581A">
            <w:pPr>
              <w:tabs>
                <w:tab w:val="left" w:pos="1815"/>
              </w:tabs>
            </w:pPr>
            <w:r>
              <w:t xml:space="preserve">      </w:t>
            </w:r>
            <w:r w:rsidR="00AF014F">
              <w:t>V4- 5</w:t>
            </w:r>
            <w:r w:rsidR="00AF014F" w:rsidRPr="002E3E3F">
              <w:rPr>
                <w:vertAlign w:val="superscript"/>
              </w:rPr>
              <w:t>th</w:t>
            </w:r>
            <w:r w:rsidR="00AF014F">
              <w:t xml:space="preserve"> ICS at midclavicular line</w:t>
            </w:r>
          </w:p>
          <w:p w:rsidR="00AF014F" w:rsidRDefault="00CB581A" w:rsidP="00CB581A">
            <w:pPr>
              <w:tabs>
                <w:tab w:val="left" w:pos="1815"/>
              </w:tabs>
            </w:pPr>
            <w:r>
              <w:t xml:space="preserve">      </w:t>
            </w:r>
            <w:r w:rsidR="00AF014F">
              <w:t>V5- Level with V4 at left anterior axillary line</w:t>
            </w:r>
          </w:p>
          <w:p w:rsidR="00CB581A" w:rsidRDefault="00CB581A" w:rsidP="00CB581A">
            <w:pPr>
              <w:tabs>
                <w:tab w:val="left" w:pos="1815"/>
              </w:tabs>
            </w:pPr>
            <w:r>
              <w:t xml:space="preserve">      </w:t>
            </w:r>
            <w:r w:rsidR="00AF014F">
              <w:t>V6- Level with V5 at left midaxillary line</w:t>
            </w:r>
          </w:p>
          <w:p w:rsidR="003B7C20" w:rsidRDefault="003B7C20" w:rsidP="003B7C20">
            <w:pPr>
              <w:tabs>
                <w:tab w:val="left" w:pos="1815"/>
              </w:tabs>
            </w:pPr>
            <w:r>
              <w:t xml:space="preserve">      Instruct patient to remain still</w:t>
            </w:r>
            <w:r w:rsidR="002B38AF">
              <w:t>, and acquire EKG</w:t>
            </w:r>
          </w:p>
          <w:p w:rsidR="001E5B5D" w:rsidRDefault="001E5B5D" w:rsidP="003B7C20">
            <w:pPr>
              <w:tabs>
                <w:tab w:val="left" w:pos="1815"/>
              </w:tabs>
            </w:pPr>
            <w:r>
              <w:t>Transmit EKG to medical control if transmission is possible.</w:t>
            </w:r>
          </w:p>
          <w:p w:rsidR="001E5B5D" w:rsidRDefault="001E5B5D" w:rsidP="001E5B5D">
            <w:pPr>
              <w:numPr>
                <w:ilvl w:val="0"/>
                <w:numId w:val="4"/>
              </w:numPr>
            </w:pPr>
            <w:r>
              <w:t>Continue with EKG monitoring if appropriate.</w:t>
            </w:r>
          </w:p>
          <w:p w:rsidR="001E5B5D" w:rsidRDefault="001E5B5D" w:rsidP="001E5B5D">
            <w:pPr>
              <w:numPr>
                <w:ilvl w:val="0"/>
                <w:numId w:val="4"/>
              </w:numPr>
            </w:pPr>
            <w:r>
              <w:t>Evaluate for rate, rhythm and signs of acute ischemia.</w:t>
            </w:r>
          </w:p>
          <w:p w:rsidR="001E5B5D" w:rsidRDefault="001E5B5D" w:rsidP="001E5B5D">
            <w:pPr>
              <w:numPr>
                <w:ilvl w:val="0"/>
                <w:numId w:val="4"/>
              </w:numPr>
            </w:pPr>
            <w:r w:rsidRPr="005B7163">
              <w:t>Document the procedure, time and results on the patient care report (PCR).</w:t>
            </w:r>
          </w:p>
          <w:p w:rsidR="0087732E" w:rsidRPr="00AA3696" w:rsidRDefault="001E5B5D" w:rsidP="001E5B5D">
            <w:pPr>
              <w:tabs>
                <w:tab w:val="left" w:pos="1815"/>
              </w:tabs>
              <w:ind w:left="360"/>
            </w:pPr>
            <w:r w:rsidRPr="005B7163">
              <w:t>Attach a copy of the 12-lead EKG to the PCR.</w:t>
            </w:r>
          </w:p>
        </w:tc>
        <w:tc>
          <w:tcPr>
            <w:tcW w:w="540" w:type="dxa"/>
            <w:shd w:val="clear" w:color="auto" w:fill="FF00FF"/>
          </w:tcPr>
          <w:p w:rsidR="00FA733A" w:rsidRDefault="00FA733A">
            <w:pPr>
              <w:tabs>
                <w:tab w:val="left" w:pos="1815"/>
              </w:tabs>
            </w:pPr>
          </w:p>
          <w:p w:rsidR="00FA733A" w:rsidRDefault="00FA733A">
            <w:pPr>
              <w:tabs>
                <w:tab w:val="left" w:pos="1815"/>
              </w:tabs>
            </w:pPr>
          </w:p>
          <w:p w:rsidR="00FA733A" w:rsidRDefault="00FA733A">
            <w:pPr>
              <w:tabs>
                <w:tab w:val="left" w:pos="1815"/>
              </w:tabs>
            </w:pPr>
          </w:p>
          <w:p w:rsidR="00FA733A" w:rsidRDefault="00FA733A">
            <w:pPr>
              <w:tabs>
                <w:tab w:val="left" w:pos="1815"/>
              </w:tabs>
            </w:pPr>
          </w:p>
          <w:p w:rsidR="00FA733A" w:rsidRDefault="00FA733A">
            <w:pPr>
              <w:tabs>
                <w:tab w:val="left" w:pos="1815"/>
              </w:tabs>
            </w:pPr>
          </w:p>
          <w:p w:rsidR="00FA733A" w:rsidRDefault="00FA733A">
            <w:pPr>
              <w:tabs>
                <w:tab w:val="left" w:pos="1815"/>
              </w:tabs>
            </w:pPr>
          </w:p>
          <w:p w:rsidR="002249C4" w:rsidRPr="001E5B5D" w:rsidRDefault="001E5B5D">
            <w:pPr>
              <w:tabs>
                <w:tab w:val="left" w:pos="1815"/>
              </w:tabs>
              <w:rPr>
                <w:b/>
                <w:sz w:val="20"/>
                <w:szCs w:val="20"/>
                <w:vertAlign w:val="superscript"/>
              </w:rPr>
            </w:pPr>
            <w:r w:rsidRPr="001E5B5D">
              <w:rPr>
                <w:b/>
                <w:sz w:val="20"/>
                <w:szCs w:val="20"/>
                <w:shd w:val="clear" w:color="auto" w:fill="FF00FF"/>
              </w:rPr>
              <w:t>P</w:t>
            </w:r>
            <w:r w:rsidRPr="001E5B5D">
              <w:rPr>
                <w:b/>
                <w:sz w:val="20"/>
                <w:szCs w:val="20"/>
                <w:shd w:val="clear" w:color="auto" w:fill="FF00FF"/>
                <w:vertAlign w:val="superscript"/>
              </w:rPr>
              <w:t>2,3</w:t>
            </w:r>
          </w:p>
        </w:tc>
      </w:tr>
      <w:tr w:rsidR="002249C4" w:rsidRPr="00AA3696" w:rsidTr="001E5B5D">
        <w:trPr>
          <w:trHeight w:val="70"/>
        </w:trPr>
        <w:tc>
          <w:tcPr>
            <w:tcW w:w="10368" w:type="dxa"/>
            <w:shd w:val="clear" w:color="auto" w:fill="FF00FF"/>
          </w:tcPr>
          <w:p w:rsidR="002B38AF" w:rsidRPr="00AA3696" w:rsidRDefault="002B38AF" w:rsidP="001E5B5D">
            <w:pPr>
              <w:tabs>
                <w:tab w:val="left" w:pos="1815"/>
              </w:tabs>
              <w:ind w:left="360"/>
            </w:pPr>
          </w:p>
        </w:tc>
        <w:tc>
          <w:tcPr>
            <w:tcW w:w="540" w:type="dxa"/>
            <w:shd w:val="clear" w:color="auto" w:fill="FF00FF"/>
          </w:tcPr>
          <w:p w:rsidR="002249C4" w:rsidRPr="00FA733A" w:rsidRDefault="002249C4">
            <w:pPr>
              <w:tabs>
                <w:tab w:val="left" w:pos="1815"/>
              </w:tabs>
              <w:rPr>
                <w:b/>
                <w:sz w:val="36"/>
                <w:szCs w:val="36"/>
              </w:rPr>
            </w:pPr>
          </w:p>
        </w:tc>
      </w:tr>
      <w:tr w:rsidR="0069745B" w:rsidRPr="00AA3696" w:rsidTr="001E5B5D">
        <w:trPr>
          <w:trHeight w:val="80"/>
        </w:trPr>
        <w:tc>
          <w:tcPr>
            <w:tcW w:w="10368" w:type="dxa"/>
            <w:shd w:val="clear" w:color="auto" w:fill="FF00FF"/>
          </w:tcPr>
          <w:p w:rsidR="002B38AF" w:rsidRPr="005B7163" w:rsidRDefault="002B38AF" w:rsidP="001E5B5D">
            <w:pPr>
              <w:ind w:left="360"/>
            </w:pPr>
          </w:p>
        </w:tc>
        <w:tc>
          <w:tcPr>
            <w:tcW w:w="540" w:type="dxa"/>
            <w:shd w:val="clear" w:color="auto" w:fill="FF00FF"/>
            <w:vAlign w:val="center"/>
          </w:tcPr>
          <w:p w:rsidR="0069745B" w:rsidRPr="00FA733A" w:rsidRDefault="0069745B">
            <w:pPr>
              <w:tabs>
                <w:tab w:val="left" w:pos="1815"/>
              </w:tabs>
              <w:rPr>
                <w:b/>
                <w:sz w:val="36"/>
                <w:szCs w:val="36"/>
              </w:rPr>
            </w:pPr>
          </w:p>
        </w:tc>
      </w:tr>
      <w:tr w:rsidR="0069745B" w:rsidRPr="00AA3696" w:rsidTr="001E5B5D">
        <w:trPr>
          <w:trHeight w:val="539"/>
        </w:trPr>
        <w:tc>
          <w:tcPr>
            <w:tcW w:w="10368" w:type="dxa"/>
            <w:shd w:val="clear" w:color="auto" w:fill="FF0000"/>
          </w:tcPr>
          <w:p w:rsidR="0069745B" w:rsidRPr="00AA3696" w:rsidRDefault="0069745B" w:rsidP="002B38AF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color w:val="FFFFFF"/>
              </w:rPr>
            </w:pPr>
            <w:r w:rsidRPr="00AA3696">
              <w:rPr>
                <w:b/>
                <w:color w:val="FFFFFF"/>
              </w:rPr>
              <w:t>**</w:t>
            </w:r>
            <w:r w:rsidRPr="00AA3696">
              <w:rPr>
                <w:color w:val="FFFFFF"/>
              </w:rPr>
              <w:t xml:space="preserve"> </w:t>
            </w:r>
            <w:r w:rsidR="002B38AF">
              <w:rPr>
                <w:color w:val="FFFFFF"/>
              </w:rPr>
              <w:t>Discuss EKG interpretation with Medical Control if MI is suspected</w:t>
            </w:r>
            <w:r w:rsidRPr="00AA3696">
              <w:rPr>
                <w:color w:val="FFFFFF"/>
              </w:rPr>
              <w:t xml:space="preserve"> </w:t>
            </w:r>
            <w:r w:rsidRPr="00AA3696">
              <w:rPr>
                <w:b/>
                <w:color w:val="FFFFFF"/>
              </w:rPr>
              <w:t xml:space="preserve"> **</w:t>
            </w:r>
          </w:p>
          <w:p w:rsidR="0069745B" w:rsidRPr="00AA3696" w:rsidRDefault="0069745B" w:rsidP="0069745B">
            <w:pPr>
              <w:tabs>
                <w:tab w:val="left" w:pos="1815"/>
              </w:tabs>
            </w:pPr>
          </w:p>
        </w:tc>
        <w:tc>
          <w:tcPr>
            <w:tcW w:w="540" w:type="dxa"/>
            <w:shd w:val="clear" w:color="auto" w:fill="FF0000"/>
            <w:vAlign w:val="center"/>
          </w:tcPr>
          <w:p w:rsidR="0069745B" w:rsidRPr="00FA733A" w:rsidRDefault="0069745B">
            <w:pPr>
              <w:tabs>
                <w:tab w:val="left" w:pos="1815"/>
              </w:tabs>
              <w:rPr>
                <w:b/>
                <w:sz w:val="36"/>
                <w:szCs w:val="36"/>
              </w:rPr>
            </w:pPr>
            <w:r w:rsidRPr="00FA733A">
              <w:rPr>
                <w:b/>
                <w:sz w:val="36"/>
                <w:szCs w:val="36"/>
              </w:rPr>
              <w:t>M</w:t>
            </w:r>
          </w:p>
        </w:tc>
      </w:tr>
    </w:tbl>
    <w:p w:rsidR="001E5B5D" w:rsidRDefault="001E5B5D" w:rsidP="001E5B5D">
      <w:pPr>
        <w:rPr>
          <w:sz w:val="20"/>
          <w:szCs w:val="20"/>
        </w:rPr>
      </w:pPr>
      <w:r>
        <w:rPr>
          <w:sz w:val="20"/>
          <w:szCs w:val="20"/>
        </w:rPr>
        <w:t>2,</w:t>
      </w:r>
      <w:r w:rsidRPr="008C4EDE">
        <w:rPr>
          <w:sz w:val="20"/>
          <w:szCs w:val="20"/>
        </w:rPr>
        <w:t>3</w:t>
      </w:r>
      <w:r>
        <w:rPr>
          <w:sz w:val="20"/>
          <w:szCs w:val="20"/>
        </w:rPr>
        <w:t xml:space="preserve">EMT and </w:t>
      </w:r>
      <w:bookmarkStart w:id="0" w:name="_GoBack"/>
      <w:bookmarkEnd w:id="0"/>
      <w:r>
        <w:rPr>
          <w:sz w:val="20"/>
          <w:szCs w:val="20"/>
        </w:rPr>
        <w:t>A</w:t>
      </w:r>
      <w:r w:rsidRPr="008C4EDE">
        <w:rPr>
          <w:sz w:val="20"/>
          <w:szCs w:val="20"/>
        </w:rPr>
        <w:t>EMT</w:t>
      </w:r>
      <w:r w:rsidRPr="0042160C">
        <w:rPr>
          <w:sz w:val="20"/>
          <w:szCs w:val="20"/>
        </w:rPr>
        <w:t xml:space="preserve"> providers may perform these procedures if credentialed with the appropriate OM.</w:t>
      </w:r>
    </w:p>
    <w:p w:rsidR="002249C4" w:rsidRPr="00AA3696" w:rsidRDefault="002249C4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</w:pPr>
    </w:p>
    <w:sectPr w:rsidR="002249C4" w:rsidRPr="00AA3696" w:rsidSect="008773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47C" w:rsidRDefault="00A2647C">
      <w:r>
        <w:separator/>
      </w:r>
    </w:p>
  </w:endnote>
  <w:endnote w:type="continuationSeparator" w:id="0">
    <w:p w:rsidR="00A2647C" w:rsidRDefault="00A26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AC1" w:rsidRDefault="00DD2A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33C" w:rsidRDefault="007A3645" w:rsidP="00E77C63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Tight wrapText="bothSides">
            <wp:wrapPolygon edited="0">
              <wp:start x="0" y="0"/>
              <wp:lineTo x="0" y="20700"/>
              <wp:lineTo x="21438" y="20700"/>
              <wp:lineTo x="2143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33C">
      <w:rPr>
        <w:sz w:val="16"/>
        <w:szCs w:val="16"/>
      </w:rPr>
      <w:t>_______________________________________________________________________________________________________________________________________</w:t>
    </w:r>
  </w:p>
  <w:p w:rsidR="0068633C" w:rsidRPr="00641051" w:rsidRDefault="0068633C" w:rsidP="00E77C63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:rsidR="0068633C" w:rsidRPr="00641051" w:rsidRDefault="0068633C" w:rsidP="00E77C63">
    <w:pPr>
      <w:rPr>
        <w:sz w:val="16"/>
        <w:szCs w:val="16"/>
      </w:rPr>
    </w:pPr>
    <w:r w:rsidRPr="00641051">
      <w:rPr>
        <w:sz w:val="16"/>
        <w:szCs w:val="16"/>
      </w:rPr>
      <w:t>Eff</w:t>
    </w:r>
    <w:r w:rsidR="00DD2AC1">
      <w:rPr>
        <w:sz w:val="16"/>
        <w:szCs w:val="16"/>
      </w:rPr>
      <w:t>ective: 041/01/14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="00FA733A">
      <w:rPr>
        <w:sz w:val="16"/>
        <w:szCs w:val="16"/>
      </w:rPr>
      <w:t>final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1E5B5D">
      <w:rPr>
        <w:noProof/>
        <w:sz w:val="16"/>
        <w:szCs w:val="16"/>
      </w:rPr>
      <w:t>2/19/2014</w:t>
    </w:r>
    <w:r>
      <w:rPr>
        <w:sz w:val="16"/>
        <w:szCs w:val="16"/>
      </w:rPr>
      <w:fldChar w:fldCharType="end"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41051">
      <w:rPr>
        <w:sz w:val="16"/>
        <w:szCs w:val="16"/>
      </w:rPr>
      <w:t xml:space="preserve">page </w:t>
    </w:r>
    <w:r w:rsidRPr="00F81FA6">
      <w:rPr>
        <w:rStyle w:val="PageNumber"/>
        <w:sz w:val="16"/>
        <w:szCs w:val="16"/>
      </w:rPr>
      <w:fldChar w:fldCharType="begin"/>
    </w:r>
    <w:r w:rsidRPr="00F81FA6">
      <w:rPr>
        <w:rStyle w:val="PageNumber"/>
        <w:sz w:val="16"/>
        <w:szCs w:val="16"/>
      </w:rPr>
      <w:instrText xml:space="preserve"> PAGE </w:instrText>
    </w:r>
    <w:r w:rsidRPr="00F81FA6">
      <w:rPr>
        <w:rStyle w:val="PageNumber"/>
        <w:sz w:val="16"/>
        <w:szCs w:val="16"/>
      </w:rPr>
      <w:fldChar w:fldCharType="separate"/>
    </w:r>
    <w:r w:rsidR="00A2647C">
      <w:rPr>
        <w:rStyle w:val="PageNumber"/>
        <w:noProof/>
        <w:sz w:val="16"/>
        <w:szCs w:val="16"/>
      </w:rPr>
      <w:t>1</w:t>
    </w:r>
    <w:r w:rsidRPr="00F81FA6">
      <w:rPr>
        <w:rStyle w:val="PageNumber"/>
        <w:sz w:val="16"/>
        <w:szCs w:val="16"/>
      </w:rPr>
      <w:fldChar w:fldCharType="end"/>
    </w:r>
    <w:r w:rsidRPr="00F81FA6">
      <w:rPr>
        <w:rStyle w:val="PageNumber"/>
        <w:sz w:val="16"/>
        <w:szCs w:val="16"/>
      </w:rPr>
      <w:t xml:space="preserve"> </w:t>
    </w:r>
    <w:r w:rsidRPr="00F81FA6">
      <w:rPr>
        <w:sz w:val="16"/>
        <w:szCs w:val="16"/>
      </w:rPr>
      <w:t xml:space="preserve">of </w:t>
    </w:r>
    <w:r w:rsidRPr="00C0750E">
      <w:rPr>
        <w:rStyle w:val="PageNumber"/>
        <w:sz w:val="16"/>
        <w:szCs w:val="16"/>
      </w:rPr>
      <w:fldChar w:fldCharType="begin"/>
    </w:r>
    <w:r w:rsidRPr="00C0750E">
      <w:rPr>
        <w:rStyle w:val="PageNumber"/>
        <w:sz w:val="16"/>
        <w:szCs w:val="16"/>
      </w:rPr>
      <w:instrText xml:space="preserve"> NUMPAGES </w:instrText>
    </w:r>
    <w:r w:rsidRPr="00C0750E">
      <w:rPr>
        <w:rStyle w:val="PageNumber"/>
        <w:sz w:val="16"/>
        <w:szCs w:val="16"/>
      </w:rPr>
      <w:fldChar w:fldCharType="separate"/>
    </w:r>
    <w:r w:rsidR="00A2647C">
      <w:rPr>
        <w:rStyle w:val="PageNumber"/>
        <w:noProof/>
        <w:sz w:val="16"/>
        <w:szCs w:val="16"/>
      </w:rPr>
      <w:t>1</w:t>
    </w:r>
    <w:r w:rsidRPr="00C0750E">
      <w:rPr>
        <w:rStyle w:val="PageNumber"/>
        <w:sz w:val="16"/>
        <w:szCs w:val="16"/>
      </w:rPr>
      <w:fldChar w:fldCharType="end"/>
    </w:r>
  </w:p>
  <w:p w:rsidR="0068633C" w:rsidRPr="00641051" w:rsidRDefault="0068633C" w:rsidP="00641051">
    <w:pPr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AC1" w:rsidRDefault="00DD2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47C" w:rsidRDefault="00A2647C">
      <w:r>
        <w:separator/>
      </w:r>
    </w:p>
  </w:footnote>
  <w:footnote w:type="continuationSeparator" w:id="0">
    <w:p w:rsidR="00A2647C" w:rsidRDefault="00A26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AC1" w:rsidRDefault="00DD2A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33C" w:rsidRPr="00641051" w:rsidRDefault="007A3645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33C" w:rsidRPr="00641051">
      <w:rPr>
        <w:sz w:val="16"/>
        <w:szCs w:val="16"/>
      </w:rPr>
      <w:t>Bonner County EMS System</w:t>
    </w:r>
    <w:r w:rsidR="0068633C" w:rsidRPr="00641051">
      <w:rPr>
        <w:sz w:val="16"/>
        <w:szCs w:val="16"/>
      </w:rPr>
      <w:tab/>
      <w:t xml:space="preserve">                           </w:t>
    </w:r>
    <w:r w:rsidR="0068633C">
      <w:rPr>
        <w:sz w:val="16"/>
        <w:szCs w:val="16"/>
      </w:rPr>
      <w:t>Procedures</w:t>
    </w:r>
  </w:p>
  <w:p w:rsidR="0068633C" w:rsidRPr="00641051" w:rsidRDefault="0068633C">
    <w:pPr>
      <w:pStyle w:val="Header"/>
      <w:rPr>
        <w:sz w:val="16"/>
        <w:szCs w:val="16"/>
      </w:rPr>
    </w:pPr>
    <w:r w:rsidRPr="00641051">
      <w:rPr>
        <w:sz w:val="16"/>
        <w:szCs w:val="16"/>
      </w:rPr>
      <w:tab/>
      <w:t xml:space="preserve">                   </w:t>
    </w:r>
    <w:r>
      <w:rPr>
        <w:sz w:val="16"/>
        <w:szCs w:val="16"/>
      </w:rPr>
      <w:t>Cardiac: 12 lead EKG-9030</w:t>
    </w:r>
    <w:r w:rsidRPr="00641051">
      <w:rPr>
        <w:sz w:val="16"/>
        <w:szCs w:val="16"/>
      </w:rPr>
      <w:tab/>
    </w:r>
  </w:p>
  <w:p w:rsidR="0068633C" w:rsidRPr="00641051" w:rsidRDefault="0068633C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AC1" w:rsidRDefault="00DD2A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276CCFAC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3C"/>
    <w:rsid w:val="00006272"/>
    <w:rsid w:val="0004506B"/>
    <w:rsid w:val="00060F24"/>
    <w:rsid w:val="000624B1"/>
    <w:rsid w:val="0006663C"/>
    <w:rsid w:val="000A71DC"/>
    <w:rsid w:val="000A7C9C"/>
    <w:rsid w:val="000C4584"/>
    <w:rsid w:val="000E6B8F"/>
    <w:rsid w:val="000E6C0A"/>
    <w:rsid w:val="00101C6A"/>
    <w:rsid w:val="0011306E"/>
    <w:rsid w:val="00116C14"/>
    <w:rsid w:val="001431A4"/>
    <w:rsid w:val="00186810"/>
    <w:rsid w:val="001C5606"/>
    <w:rsid w:val="001D4DFB"/>
    <w:rsid w:val="001E5B5D"/>
    <w:rsid w:val="001F6820"/>
    <w:rsid w:val="002249C4"/>
    <w:rsid w:val="002665F5"/>
    <w:rsid w:val="00275A53"/>
    <w:rsid w:val="002B38AF"/>
    <w:rsid w:val="002E3E3F"/>
    <w:rsid w:val="0030730B"/>
    <w:rsid w:val="003A7732"/>
    <w:rsid w:val="003B7C20"/>
    <w:rsid w:val="003D4412"/>
    <w:rsid w:val="003E1AC3"/>
    <w:rsid w:val="00453C5F"/>
    <w:rsid w:val="00480D8B"/>
    <w:rsid w:val="004B5905"/>
    <w:rsid w:val="004B6747"/>
    <w:rsid w:val="00510393"/>
    <w:rsid w:val="00553A4B"/>
    <w:rsid w:val="005A6E3C"/>
    <w:rsid w:val="005B295B"/>
    <w:rsid w:val="005B7163"/>
    <w:rsid w:val="00621122"/>
    <w:rsid w:val="00641051"/>
    <w:rsid w:val="0068633C"/>
    <w:rsid w:val="0069745B"/>
    <w:rsid w:val="00702D29"/>
    <w:rsid w:val="00704891"/>
    <w:rsid w:val="00735B8B"/>
    <w:rsid w:val="00755F37"/>
    <w:rsid w:val="007A3645"/>
    <w:rsid w:val="007C7A93"/>
    <w:rsid w:val="007D4A4F"/>
    <w:rsid w:val="008165CE"/>
    <w:rsid w:val="008256EE"/>
    <w:rsid w:val="00874DD1"/>
    <w:rsid w:val="0087732E"/>
    <w:rsid w:val="008A3B57"/>
    <w:rsid w:val="008C1A32"/>
    <w:rsid w:val="009244B5"/>
    <w:rsid w:val="009310D3"/>
    <w:rsid w:val="009401BA"/>
    <w:rsid w:val="009660E3"/>
    <w:rsid w:val="009E5CD9"/>
    <w:rsid w:val="00A2647C"/>
    <w:rsid w:val="00AA3696"/>
    <w:rsid w:val="00AA5675"/>
    <w:rsid w:val="00AF014F"/>
    <w:rsid w:val="00AF28B9"/>
    <w:rsid w:val="00B566C1"/>
    <w:rsid w:val="00B767F3"/>
    <w:rsid w:val="00B82F3F"/>
    <w:rsid w:val="00BB3595"/>
    <w:rsid w:val="00C140CC"/>
    <w:rsid w:val="00C2567E"/>
    <w:rsid w:val="00C430CE"/>
    <w:rsid w:val="00C56A8B"/>
    <w:rsid w:val="00C92B6C"/>
    <w:rsid w:val="00CA6D24"/>
    <w:rsid w:val="00CB581A"/>
    <w:rsid w:val="00CD0B2F"/>
    <w:rsid w:val="00CD502F"/>
    <w:rsid w:val="00CF0513"/>
    <w:rsid w:val="00D00FDC"/>
    <w:rsid w:val="00D711B2"/>
    <w:rsid w:val="00DA2DD7"/>
    <w:rsid w:val="00DD2AC1"/>
    <w:rsid w:val="00E3481A"/>
    <w:rsid w:val="00E752E5"/>
    <w:rsid w:val="00E77C63"/>
    <w:rsid w:val="00E9169F"/>
    <w:rsid w:val="00F047E2"/>
    <w:rsid w:val="00F14898"/>
    <w:rsid w:val="00F92231"/>
    <w:rsid w:val="00FA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165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16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165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16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i\AppData\Roaming\Microsoft\Templates\Procedures%20and%20Skill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Procedures and Skills template</Template>
  <TotalTime>10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/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dc:description/>
  <cp:lastModifiedBy>ronjenkins</cp:lastModifiedBy>
  <cp:revision>3</cp:revision>
  <cp:lastPrinted>2010-09-11T15:40:00Z</cp:lastPrinted>
  <dcterms:created xsi:type="dcterms:W3CDTF">2014-01-24T05:37:00Z</dcterms:created>
  <dcterms:modified xsi:type="dcterms:W3CDTF">2014-02-20T00:23:00Z</dcterms:modified>
</cp:coreProperties>
</file>