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</w:p>
    <w:p w:rsidR="008C1A32" w:rsidRPr="00E42CA0" w:rsidRDefault="008405FA" w:rsidP="00E42CA0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Nitroglycerin Administration</w:t>
      </w:r>
    </w:p>
    <w:p w:rsidR="005B295B" w:rsidRPr="00AA3696" w:rsidRDefault="00D13D2F" w:rsidP="002E3E3F">
      <w:pPr>
        <w:tabs>
          <w:tab w:val="left" w:pos="1815"/>
        </w:tabs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5715000" cy="0"/>
                <wp:effectExtent l="9525" t="9525" r="9525" b="952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5pt" to="47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KW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"/>
            </w:pict>
          </mc:Fallback>
        </mc:AlternateContent>
      </w:r>
    </w:p>
    <w:p w:rsidR="002249C4" w:rsidRPr="00E42CA0" w:rsidRDefault="00F03152" w:rsidP="005B295B">
      <w:pPr>
        <w:tabs>
          <w:tab w:val="left" w:pos="1815"/>
        </w:tabs>
        <w:jc w:val="center"/>
        <w:rPr>
          <w:rFonts w:ascii="Tahoma" w:hAnsi="Tahoma" w:cs="Tahoma"/>
          <w:b/>
          <w:color w:val="0000FF"/>
          <w:sz w:val="28"/>
          <w:szCs w:val="28"/>
        </w:rPr>
      </w:pPr>
      <w:r w:rsidRPr="00E42CA0">
        <w:rPr>
          <w:rFonts w:ascii="Tahoma" w:hAnsi="Tahoma" w:cs="Tahoma"/>
          <w:b/>
          <w:color w:val="0000FF"/>
          <w:sz w:val="28"/>
          <w:szCs w:val="28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F03152" w:rsidTr="00E42CA0">
        <w:trPr>
          <w:trHeight w:val="2204"/>
        </w:trPr>
        <w:tc>
          <w:tcPr>
            <w:tcW w:w="10908" w:type="dxa"/>
            <w:shd w:val="clear" w:color="auto" w:fill="FFCC99"/>
          </w:tcPr>
          <w:p w:rsidR="007C5C53" w:rsidRPr="00A5788E" w:rsidRDefault="007C5C53" w:rsidP="007C5C53">
            <w:pPr>
              <w:numPr>
                <w:ilvl w:val="0"/>
                <w:numId w:val="2"/>
              </w:numPr>
              <w:tabs>
                <w:tab w:val="num" w:pos="1080"/>
              </w:tabs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sz w:val="20"/>
              </w:rPr>
              <w:t>Chest pai</w:t>
            </w:r>
            <w:r w:rsidR="00A5788E">
              <w:rPr>
                <w:rFonts w:ascii="Tahoma" w:hAnsi="Tahoma" w:cs="Tahoma"/>
                <w:sz w:val="20"/>
              </w:rPr>
              <w:t>n of possible cardiac origin.  Symptoms m</w:t>
            </w:r>
            <w:r w:rsidRPr="00A5788E">
              <w:rPr>
                <w:rFonts w:ascii="Tahoma" w:hAnsi="Tahoma" w:cs="Tahoma"/>
                <w:sz w:val="20"/>
              </w:rPr>
              <w:t xml:space="preserve">ay include:  </w:t>
            </w:r>
          </w:p>
          <w:p w:rsidR="007C5C53" w:rsidRPr="00A5788E" w:rsidRDefault="007C5C53" w:rsidP="00E42CA0">
            <w:pPr>
              <w:ind w:left="360"/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sz w:val="20"/>
              </w:rPr>
              <w:t>1</w:t>
            </w:r>
            <w:r w:rsidR="00A5788E">
              <w:rPr>
                <w:rFonts w:ascii="Tahoma" w:hAnsi="Tahoma" w:cs="Tahoma"/>
                <w:sz w:val="20"/>
              </w:rPr>
              <w:t xml:space="preserve">.  Retrosternal chest heaviness, pressure or </w:t>
            </w:r>
            <w:r w:rsidRPr="00A5788E">
              <w:rPr>
                <w:rFonts w:ascii="Tahoma" w:hAnsi="Tahoma" w:cs="Tahoma"/>
                <w:sz w:val="20"/>
              </w:rPr>
              <w:t xml:space="preserve">pain  </w:t>
            </w:r>
            <w:r w:rsidR="00E42CA0">
              <w:rPr>
                <w:rFonts w:ascii="Tahoma" w:hAnsi="Tahoma" w:cs="Tahoma"/>
                <w:sz w:val="20"/>
              </w:rPr>
              <w:t xml:space="preserve">     </w:t>
            </w:r>
            <w:r w:rsidRPr="00A5788E">
              <w:rPr>
                <w:rFonts w:ascii="Tahoma" w:hAnsi="Tahoma" w:cs="Tahoma"/>
                <w:sz w:val="20"/>
              </w:rPr>
              <w:t xml:space="preserve">2.  Radiation of pain to neck, arms or jaw  </w:t>
            </w:r>
          </w:p>
          <w:p w:rsidR="007C5C53" w:rsidRPr="00A5788E" w:rsidRDefault="007C5C53" w:rsidP="00E42CA0">
            <w:pPr>
              <w:ind w:left="360"/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sz w:val="20"/>
              </w:rPr>
              <w:t xml:space="preserve">3.  Associated SOB, nausea/vomiting or sweating  </w:t>
            </w:r>
            <w:r w:rsidR="00E42CA0">
              <w:rPr>
                <w:rFonts w:ascii="Tahoma" w:hAnsi="Tahoma" w:cs="Tahoma"/>
                <w:sz w:val="20"/>
              </w:rPr>
              <w:t xml:space="preserve">      </w:t>
            </w:r>
            <w:r w:rsidRPr="00A5788E">
              <w:rPr>
                <w:rFonts w:ascii="Tahoma" w:hAnsi="Tahoma" w:cs="Tahoma"/>
                <w:sz w:val="20"/>
              </w:rPr>
              <w:t xml:space="preserve">4.  Possibly worsened by exertion  </w:t>
            </w:r>
          </w:p>
          <w:p w:rsidR="00E42CA0" w:rsidRDefault="007C5C53" w:rsidP="00E42CA0">
            <w:pPr>
              <w:ind w:left="360"/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sz w:val="20"/>
              </w:rPr>
              <w:t xml:space="preserve">5.  Patient over 30 years old  </w:t>
            </w:r>
            <w:r w:rsidR="00E42CA0">
              <w:rPr>
                <w:rFonts w:ascii="Tahoma" w:hAnsi="Tahoma" w:cs="Tahoma"/>
                <w:sz w:val="20"/>
              </w:rPr>
              <w:t xml:space="preserve">                                   </w:t>
            </w:r>
            <w:r w:rsidRPr="00A5788E">
              <w:rPr>
                <w:rFonts w:ascii="Tahoma" w:hAnsi="Tahoma" w:cs="Tahoma"/>
                <w:sz w:val="20"/>
              </w:rPr>
              <w:t xml:space="preserve">6.  Patient with history of recent cocaine use   </w:t>
            </w:r>
          </w:p>
          <w:p w:rsidR="007C5C53" w:rsidRPr="00E42CA0" w:rsidRDefault="007C5C53" w:rsidP="00E42CA0">
            <w:pPr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b/>
                <w:sz w:val="20"/>
              </w:rPr>
              <w:t>SCOPE OF PRACTICE</w:t>
            </w:r>
          </w:p>
          <w:p w:rsidR="007C5C53" w:rsidRPr="00A5788E" w:rsidRDefault="007C5C53" w:rsidP="007C5C53">
            <w:pPr>
              <w:numPr>
                <w:ilvl w:val="0"/>
                <w:numId w:val="2"/>
              </w:numPr>
              <w:tabs>
                <w:tab w:val="num" w:pos="1080"/>
              </w:tabs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sz w:val="20"/>
              </w:rPr>
              <w:t xml:space="preserve">EMT/AEMT’s may perform this function with specific training.   </w:t>
            </w:r>
          </w:p>
          <w:p w:rsidR="007C5C53" w:rsidRPr="00A5788E" w:rsidRDefault="007C5C53" w:rsidP="007C5C53">
            <w:pPr>
              <w:numPr>
                <w:ilvl w:val="0"/>
                <w:numId w:val="2"/>
              </w:numPr>
              <w:tabs>
                <w:tab w:val="num" w:pos="1080"/>
              </w:tabs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sz w:val="20"/>
              </w:rPr>
              <w:t xml:space="preserve">EMT’s may administer </w:t>
            </w:r>
            <w:r w:rsidR="009A756D" w:rsidRPr="00A5788E">
              <w:rPr>
                <w:rFonts w:ascii="Tahoma" w:hAnsi="Tahoma" w:cs="Tahoma"/>
                <w:sz w:val="20"/>
              </w:rPr>
              <w:t xml:space="preserve">the patient’s </w:t>
            </w:r>
            <w:r w:rsidRPr="00A5788E">
              <w:rPr>
                <w:rFonts w:ascii="Tahoma" w:hAnsi="Tahoma" w:cs="Tahoma"/>
                <w:sz w:val="20"/>
              </w:rPr>
              <w:t xml:space="preserve">Nitroglycerin only if already prescribed to the patient. </w:t>
            </w:r>
          </w:p>
          <w:p w:rsidR="00F03152" w:rsidRPr="009A756D" w:rsidRDefault="007C5C53" w:rsidP="009A756D">
            <w:pPr>
              <w:numPr>
                <w:ilvl w:val="0"/>
                <w:numId w:val="2"/>
              </w:numPr>
              <w:tabs>
                <w:tab w:val="num" w:pos="1080"/>
              </w:tabs>
              <w:rPr>
                <w:rFonts w:ascii="Tahoma" w:hAnsi="Tahoma" w:cs="Tahoma"/>
                <w:sz w:val="20"/>
              </w:rPr>
            </w:pPr>
            <w:r w:rsidRPr="00A5788E">
              <w:rPr>
                <w:rFonts w:ascii="Tahoma" w:hAnsi="Tahoma" w:cs="Tahoma"/>
                <w:sz w:val="20"/>
              </w:rPr>
              <w:t>AEMT’s may carry and administer Nitroglycerin in the field for patients who present with chest pain of suspected cardiac origin</w:t>
            </w:r>
            <w:r w:rsidR="002C41A7" w:rsidRPr="00A5788E">
              <w:rPr>
                <w:rFonts w:ascii="Tahoma" w:hAnsi="Tahoma" w:cs="Tahoma"/>
                <w:sz w:val="20"/>
              </w:rPr>
              <w:t xml:space="preserve"> only if already prescribed to the patient</w:t>
            </w:r>
            <w:r w:rsidRPr="00A5788E">
              <w:rPr>
                <w:rFonts w:ascii="Tahoma" w:hAnsi="Tahoma" w:cs="Tahoma"/>
                <w:sz w:val="20"/>
              </w:rPr>
              <w:t>.</w:t>
            </w:r>
            <w:r w:rsidRPr="007C5C53">
              <w:rPr>
                <w:rFonts w:ascii="Tahoma" w:hAnsi="Tahoma" w:cs="Tahoma"/>
                <w:sz w:val="20"/>
              </w:rPr>
              <w:t xml:space="preserve">   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>-</w:t>
            </w:r>
            <w:r w:rsidR="00F03152">
              <w:rPr>
                <w:rFonts w:ascii="Tahoma" w:hAnsi="Tahoma" w:cs="Tahoma"/>
                <w:b/>
                <w:sz w:val="20"/>
                <w:szCs w:val="20"/>
              </w:rPr>
              <w:t>EMR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 xml:space="preserve">E – EMT 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F03152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D612CE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***Higher level </w:t>
      </w:r>
      <w:r w:rsidR="002249C4">
        <w:rPr>
          <w:rFonts w:ascii="Tahoma" w:hAnsi="Tahoma" w:cs="Tahoma"/>
          <w:b/>
          <w:sz w:val="20"/>
          <w:szCs w:val="20"/>
        </w:rPr>
        <w:t>providers are responsible for lower level treatments***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F03152" w:rsidRPr="00AA3696" w:rsidTr="009A756D">
        <w:trPr>
          <w:cantSplit/>
          <w:trHeight w:val="4895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CCFFCC"/>
          </w:tcPr>
          <w:p w:rsidR="00767ECD" w:rsidRPr="00E42CA0" w:rsidRDefault="00767ECD" w:rsidP="00FE0C8B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Check to see if the patient has already taken any doses of Nitroglycerin.</w:t>
            </w:r>
          </w:p>
          <w:p w:rsidR="00767ECD" w:rsidRPr="00E42CA0" w:rsidRDefault="00767ECD" w:rsidP="00FE0C8B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Determine if the patient has already met the maximum prescribed dose p</w:t>
            </w:r>
            <w:r w:rsidR="00976673" w:rsidRPr="00E42CA0">
              <w:rPr>
                <w:rFonts w:ascii="Tahoma" w:hAnsi="Tahoma" w:cs="Tahoma"/>
              </w:rPr>
              <w:t>rior to your arrival.</w:t>
            </w:r>
          </w:p>
          <w:p w:rsidR="00FE0C8B" w:rsidRPr="00E42CA0" w:rsidRDefault="00767ECD" w:rsidP="00FE0C8B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If the maximum dose of Nitroglycerin has already been taken or dosage is unknown, discourage the patient from taking any more.  Contact On-Line Medical Control Physician for directions.</w:t>
            </w:r>
          </w:p>
          <w:p w:rsidR="00767ECD" w:rsidRPr="00E42CA0" w:rsidRDefault="00767ECD" w:rsidP="00FE0C8B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Inspect the prescribed Nitroglycerin and document:</w:t>
            </w:r>
          </w:p>
          <w:p w:rsidR="00FE0C8B" w:rsidRPr="00E42CA0" w:rsidRDefault="00FE0C8B" w:rsidP="00FE0C8B">
            <w:pPr>
              <w:numPr>
                <w:ilvl w:val="2"/>
                <w:numId w:val="4"/>
              </w:numPr>
              <w:tabs>
                <w:tab w:val="left" w:pos="720"/>
              </w:tabs>
              <w:jc w:val="both"/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  <w:b/>
              </w:rPr>
              <w:t>Right (Correct) Patient-</w:t>
            </w:r>
            <w:r w:rsidRPr="00E42CA0">
              <w:rPr>
                <w:rFonts w:ascii="Tahoma" w:hAnsi="Tahoma" w:cs="Tahoma"/>
              </w:rPr>
              <w:t xml:space="preserve"> Product packaging may not have patient-specific label attached.</w:t>
            </w:r>
          </w:p>
          <w:p w:rsidR="00FE0C8B" w:rsidRPr="00E42CA0" w:rsidRDefault="00FE0C8B" w:rsidP="00FE0C8B">
            <w:pPr>
              <w:numPr>
                <w:ilvl w:val="2"/>
                <w:numId w:val="4"/>
              </w:numPr>
              <w:jc w:val="both"/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  <w:b/>
              </w:rPr>
              <w:t>Right Medication and Form</w:t>
            </w:r>
            <w:r w:rsidRPr="00E42CA0">
              <w:rPr>
                <w:rFonts w:ascii="Tahoma" w:hAnsi="Tahoma" w:cs="Tahoma"/>
              </w:rPr>
              <w:t>- Only Nitroglycerin sublingual tablets or spray allowed, check expiration date.</w:t>
            </w:r>
          </w:p>
          <w:p w:rsidR="00FE0C8B" w:rsidRPr="00E42CA0" w:rsidRDefault="00FE0C8B" w:rsidP="00FE0C8B">
            <w:pPr>
              <w:numPr>
                <w:ilvl w:val="2"/>
                <w:numId w:val="4"/>
              </w:numPr>
              <w:jc w:val="both"/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  <w:b/>
              </w:rPr>
              <w:t>Right Dose-</w:t>
            </w:r>
            <w:r w:rsidR="002C41A7" w:rsidRPr="00E42CA0">
              <w:rPr>
                <w:rFonts w:ascii="Tahoma" w:hAnsi="Tahoma" w:cs="Tahoma"/>
                <w:b/>
              </w:rPr>
              <w:t xml:space="preserve"> </w:t>
            </w:r>
            <w:r w:rsidRPr="00E42CA0">
              <w:rPr>
                <w:rFonts w:ascii="Tahoma" w:hAnsi="Tahoma" w:cs="Tahoma"/>
              </w:rPr>
              <w:t>One tablet or one spray under tongue.</w:t>
            </w:r>
            <w:r w:rsidRPr="00E42CA0">
              <w:rPr>
                <w:rFonts w:ascii="Tahoma" w:hAnsi="Tahoma" w:cs="Tahoma"/>
                <w:b/>
              </w:rPr>
              <w:t xml:space="preserve"> </w:t>
            </w:r>
          </w:p>
          <w:p w:rsidR="00767ECD" w:rsidRPr="00E42CA0" w:rsidRDefault="00767ECD" w:rsidP="00FE0C8B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If blood pressure is greater than 100 systolic, remove oxygen mask and instruct patient</w:t>
            </w:r>
            <w:r w:rsidR="00FE0C8B" w:rsidRPr="00E42CA0">
              <w:rPr>
                <w:rFonts w:ascii="Tahoma" w:hAnsi="Tahoma" w:cs="Tahoma"/>
              </w:rPr>
              <w:t xml:space="preserve"> (or assist patient)</w:t>
            </w:r>
            <w:r w:rsidRPr="00E42CA0">
              <w:rPr>
                <w:rFonts w:ascii="Tahoma" w:hAnsi="Tahoma" w:cs="Tahoma"/>
              </w:rPr>
              <w:t xml:space="preserve"> to place one pill</w:t>
            </w:r>
            <w:r w:rsidR="00FE0C8B" w:rsidRPr="00E42CA0">
              <w:rPr>
                <w:rFonts w:ascii="Tahoma" w:hAnsi="Tahoma" w:cs="Tahoma"/>
              </w:rPr>
              <w:t>,</w:t>
            </w:r>
            <w:r w:rsidRPr="00E42CA0">
              <w:rPr>
                <w:rFonts w:ascii="Tahoma" w:hAnsi="Tahoma" w:cs="Tahoma"/>
              </w:rPr>
              <w:t xml:space="preserve"> or spray one dose</w:t>
            </w:r>
            <w:r w:rsidR="00FE0C8B" w:rsidRPr="00E42CA0">
              <w:rPr>
                <w:rFonts w:ascii="Tahoma" w:hAnsi="Tahoma" w:cs="Tahoma"/>
              </w:rPr>
              <w:t>,</w:t>
            </w:r>
            <w:r w:rsidR="00E42CA0">
              <w:rPr>
                <w:rFonts w:ascii="Tahoma" w:hAnsi="Tahoma" w:cs="Tahoma"/>
              </w:rPr>
              <w:t xml:space="preserve"> under tongue. Remember: </w:t>
            </w:r>
            <w:r w:rsidRPr="00E42CA0">
              <w:rPr>
                <w:rFonts w:ascii="Tahoma" w:hAnsi="Tahoma" w:cs="Tahoma"/>
              </w:rPr>
              <w:t>wear gloves!</w:t>
            </w:r>
          </w:p>
          <w:p w:rsidR="00767ECD" w:rsidRPr="00E42CA0" w:rsidRDefault="00767ECD" w:rsidP="00FE0C8B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Ask the patient to keep mouth closed without swallowing until medication is dissolved and absorbed.</w:t>
            </w:r>
          </w:p>
          <w:p w:rsidR="00767ECD" w:rsidRPr="00E42CA0" w:rsidRDefault="00767ECD" w:rsidP="00FE0C8B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Record time of administration, dose administered and patient response. (Effect on pain relief and any side effects such as headache, hypotension or pulse rate changes.)</w:t>
            </w:r>
          </w:p>
          <w:p w:rsidR="00767ECD" w:rsidRPr="00E42CA0" w:rsidRDefault="00767ECD" w:rsidP="00FE0C8B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Dose may be repeated in 3-5 minutes if no relief of symptoms occurs and BP remains above 100 systolic, up to a maximum of 3 doses. Contact On-Line Medical Control Physician for permission to administer additional doses.</w:t>
            </w:r>
          </w:p>
          <w:p w:rsidR="00F03152" w:rsidRPr="00E42CA0" w:rsidRDefault="00767ECD" w:rsidP="00C60DF5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>Transport promptly and continue to reassess patient.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</w:tcPr>
          <w:p w:rsidR="00F03152" w:rsidRDefault="00F03152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Default="00767ECD">
            <w:pPr>
              <w:tabs>
                <w:tab w:val="left" w:pos="1815"/>
              </w:tabs>
            </w:pPr>
          </w:p>
          <w:p w:rsidR="00767ECD" w:rsidRPr="00E42CA0" w:rsidRDefault="00767ECD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  <w:r w:rsidRPr="00E42CA0">
              <w:rPr>
                <w:b/>
                <w:sz w:val="36"/>
                <w:szCs w:val="36"/>
              </w:rPr>
              <w:t>E</w:t>
            </w:r>
          </w:p>
        </w:tc>
      </w:tr>
      <w:tr w:rsidR="00F03152" w:rsidRPr="00AA3696" w:rsidTr="009A756D">
        <w:trPr>
          <w:cantSplit/>
          <w:trHeight w:val="539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FF99"/>
          </w:tcPr>
          <w:p w:rsidR="008C4EDE" w:rsidRPr="00E42CA0" w:rsidRDefault="008C4EDE" w:rsidP="00C60DF5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 w:rsidRPr="00E42CA0">
              <w:rPr>
                <w:rFonts w:ascii="Tahoma" w:hAnsi="Tahoma" w:cs="Tahoma"/>
              </w:rPr>
              <w:t xml:space="preserve">Administer </w:t>
            </w:r>
            <w:proofErr w:type="gramStart"/>
            <w:r w:rsidRPr="00E42CA0">
              <w:rPr>
                <w:rFonts w:ascii="Tahoma" w:hAnsi="Tahoma" w:cs="Tahoma"/>
              </w:rPr>
              <w:t>nitroglycerin</w:t>
            </w:r>
            <w:r>
              <w:rPr>
                <w:rFonts w:ascii="Tahoma" w:hAnsi="Tahoma" w:cs="Tahoma"/>
              </w:rPr>
              <w:t xml:space="preserve"> </w:t>
            </w:r>
            <w:r w:rsidRPr="00E42CA0">
              <w:rPr>
                <w:rFonts w:ascii="Tahoma" w:hAnsi="Tahoma" w:cs="Tahoma"/>
              </w:rPr>
              <w:t xml:space="preserve"> 0.4</w:t>
            </w:r>
            <w:proofErr w:type="gramEnd"/>
            <w:r w:rsidRPr="00E42CA0">
              <w:rPr>
                <w:rFonts w:ascii="Tahoma" w:hAnsi="Tahoma" w:cs="Tahoma"/>
              </w:rPr>
              <w:t xml:space="preserve"> mg SL (spray) every three minutes, up to three doses if chest pain persists and BP is &gt; 100 mmHg systolic.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99"/>
          </w:tcPr>
          <w:p w:rsidR="00F03152" w:rsidRPr="00E42CA0" w:rsidRDefault="00F03152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  <w:r w:rsidRPr="00E42CA0">
              <w:rPr>
                <w:b/>
                <w:sz w:val="36"/>
                <w:szCs w:val="36"/>
              </w:rPr>
              <w:t>A</w:t>
            </w:r>
          </w:p>
        </w:tc>
      </w:tr>
      <w:tr w:rsidR="00FE0C8B" w:rsidRPr="00AA3696" w:rsidTr="008C4EDE">
        <w:trPr>
          <w:trHeight w:val="512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FF"/>
          </w:tcPr>
          <w:p w:rsidR="00FE0C8B" w:rsidRPr="008C4EDE" w:rsidRDefault="008C4EDE" w:rsidP="008C4EDE">
            <w:pPr>
              <w:numPr>
                <w:ilvl w:val="0"/>
                <w:numId w:val="4"/>
              </w:numPr>
              <w:rPr>
                <w:rFonts w:ascii="Tahoma" w:hAnsi="Tahoma" w:cs="Tahoma"/>
                <w:lang w:val="sv-SE"/>
              </w:rPr>
            </w:pPr>
            <w:r w:rsidRPr="002879D6">
              <w:rPr>
                <w:rFonts w:ascii="Tahoma" w:hAnsi="Tahoma" w:cs="Tahoma"/>
                <w:lang w:val="sv-SE"/>
              </w:rPr>
              <w:t>Administer nitroglycerin paste 0.5-2” transdermal (TD).</w:t>
            </w:r>
            <w:r>
              <w:rPr>
                <w:rFonts w:ascii="Tahoma" w:hAnsi="Tahoma" w:cs="Tahoma"/>
                <w:vertAlign w:val="superscript"/>
                <w:lang w:val="sv-SE"/>
              </w:rPr>
              <w:t>3</w:t>
            </w:r>
          </w:p>
        </w:tc>
        <w:tc>
          <w:tcPr>
            <w:tcW w:w="540" w:type="dxa"/>
            <w:shd w:val="clear" w:color="auto" w:fill="FF99FF"/>
            <w:vAlign w:val="center"/>
          </w:tcPr>
          <w:p w:rsidR="00FE0C8B" w:rsidRPr="00E42CA0" w:rsidRDefault="00AC0EAB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  <w:r w:rsidRPr="00E42CA0">
              <w:rPr>
                <w:b/>
                <w:sz w:val="36"/>
                <w:szCs w:val="36"/>
              </w:rPr>
              <w:t>P</w:t>
            </w:r>
          </w:p>
        </w:tc>
      </w:tr>
    </w:tbl>
    <w:p w:rsidR="008C4EDE" w:rsidRDefault="009A756D" w:rsidP="008C4EDE">
      <w:pPr>
        <w:rPr>
          <w:sz w:val="20"/>
          <w:szCs w:val="20"/>
        </w:rPr>
      </w:pPr>
      <w:r w:rsidRPr="00E42CA0">
        <w:rPr>
          <w:sz w:val="22"/>
          <w:szCs w:val="22"/>
        </w:rPr>
        <w:t xml:space="preserve"> </w:t>
      </w:r>
      <w:r w:rsidR="008C4EDE" w:rsidRPr="008C4EDE">
        <w:rPr>
          <w:sz w:val="20"/>
          <w:szCs w:val="20"/>
        </w:rPr>
        <w:t>3</w:t>
      </w:r>
      <w:r w:rsidR="008C4EDE">
        <w:rPr>
          <w:sz w:val="20"/>
          <w:szCs w:val="20"/>
        </w:rPr>
        <w:t>A</w:t>
      </w:r>
      <w:r w:rsidR="008C4EDE" w:rsidRPr="008C4EDE">
        <w:rPr>
          <w:sz w:val="20"/>
          <w:szCs w:val="20"/>
        </w:rPr>
        <w:t>EMT</w:t>
      </w:r>
      <w:r w:rsidR="008C4EDE" w:rsidRPr="0042160C">
        <w:rPr>
          <w:sz w:val="20"/>
          <w:szCs w:val="20"/>
        </w:rPr>
        <w:t xml:space="preserve"> providers may perform these procedures if credentialed with the appropriate OM.</w:t>
      </w:r>
    </w:p>
    <w:p w:rsidR="003A28A1" w:rsidRPr="00E42CA0" w:rsidRDefault="0031692C" w:rsidP="008C4ED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b/>
          <w:color w:val="008000"/>
          <w:sz w:val="22"/>
          <w:szCs w:val="22"/>
        </w:rPr>
      </w:pPr>
      <w:r w:rsidRPr="00E42CA0">
        <w:rPr>
          <w:rFonts w:ascii="Tahoma" w:hAnsi="Tahoma" w:cs="Tahoma"/>
          <w:b/>
          <w:sz w:val="22"/>
          <w:szCs w:val="22"/>
        </w:rPr>
        <w:t>Nitroglycerin</w:t>
      </w:r>
      <w:r w:rsidR="009A756D" w:rsidRPr="00E42CA0">
        <w:rPr>
          <w:rFonts w:ascii="Tahoma" w:hAnsi="Tahoma" w:cs="Tahoma"/>
          <w:b/>
          <w:sz w:val="22"/>
          <w:szCs w:val="22"/>
        </w:rPr>
        <w:t xml:space="preserve"> should not be given within 24 hours of taking Viagra (sildenafil) or </w:t>
      </w:r>
      <w:proofErr w:type="gramStart"/>
      <w:r w:rsidR="009A756D" w:rsidRPr="00E42CA0">
        <w:rPr>
          <w:rFonts w:ascii="Tahoma" w:hAnsi="Tahoma" w:cs="Tahoma"/>
          <w:b/>
          <w:sz w:val="22"/>
          <w:szCs w:val="22"/>
        </w:rPr>
        <w:t>Levitra  (</w:t>
      </w:r>
      <w:proofErr w:type="gramEnd"/>
      <w:r w:rsidR="009A756D" w:rsidRPr="00E42CA0">
        <w:rPr>
          <w:rFonts w:ascii="Tahoma" w:hAnsi="Tahoma" w:cs="Tahoma"/>
          <w:b/>
          <w:sz w:val="22"/>
          <w:szCs w:val="22"/>
        </w:rPr>
        <w:t>vardenafil) or within 48 hours of taking Cialis (tadalafil).</w:t>
      </w:r>
      <w:r w:rsidR="009A756D" w:rsidRPr="00E42CA0">
        <w:rPr>
          <w:sz w:val="22"/>
          <w:szCs w:val="22"/>
        </w:rPr>
        <w:t xml:space="preserve">    </w:t>
      </w:r>
    </w:p>
    <w:sectPr w:rsidR="003A28A1" w:rsidRPr="00E42CA0" w:rsidSect="0087732E">
      <w:headerReference w:type="default" r:id="rId9"/>
      <w:footerReference w:type="default" r:id="rId10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489" w:rsidRDefault="00652489">
      <w:r>
        <w:separator/>
      </w:r>
    </w:p>
  </w:endnote>
  <w:endnote w:type="continuationSeparator" w:id="0">
    <w:p w:rsidR="00652489" w:rsidRDefault="00652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485" w:rsidRDefault="00D13D2F" w:rsidP="00950485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485">
      <w:rPr>
        <w:sz w:val="16"/>
        <w:szCs w:val="16"/>
      </w:rPr>
      <w:t>_______________________________________________________________________________________________________________________________________</w:t>
    </w:r>
  </w:p>
  <w:p w:rsidR="00950485" w:rsidRPr="00641051" w:rsidRDefault="00950485" w:rsidP="00950485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950485" w:rsidRPr="00641051" w:rsidRDefault="00950485" w:rsidP="00950485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144A83">
      <w:rPr>
        <w:sz w:val="16"/>
        <w:szCs w:val="16"/>
      </w:rPr>
      <w:t>ective: 04</w:t>
    </w:r>
    <w:r w:rsidR="009A756D">
      <w:rPr>
        <w:sz w:val="16"/>
        <w:szCs w:val="16"/>
      </w:rPr>
      <w:t>/</w:t>
    </w:r>
    <w:r w:rsidR="00144A83">
      <w:rPr>
        <w:sz w:val="16"/>
        <w:szCs w:val="16"/>
      </w:rPr>
      <w:t>0</w:t>
    </w:r>
    <w:r w:rsidR="00E42CA0">
      <w:rPr>
        <w:sz w:val="16"/>
        <w:szCs w:val="16"/>
      </w:rPr>
      <w:t>1/1</w:t>
    </w:r>
    <w:r w:rsidR="00144A83">
      <w:rPr>
        <w:sz w:val="16"/>
        <w:szCs w:val="16"/>
      </w:rPr>
      <w:t>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proofErr w:type="gramStart"/>
    <w:r w:rsidR="00441120">
      <w:rPr>
        <w:sz w:val="16"/>
        <w:szCs w:val="16"/>
      </w:rPr>
      <w:t xml:space="preserve">final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D13D2F">
      <w:rPr>
        <w:noProof/>
        <w:sz w:val="16"/>
        <w:szCs w:val="16"/>
      </w:rPr>
      <w:t>2/19/2014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D13D2F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D13D2F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  <w:p w:rsidR="00950485" w:rsidRDefault="0095048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489" w:rsidRDefault="00652489">
      <w:r>
        <w:separator/>
      </w:r>
    </w:p>
  </w:footnote>
  <w:footnote w:type="continuationSeparator" w:id="0">
    <w:p w:rsidR="00652489" w:rsidRDefault="00652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51" w:rsidRPr="00641051" w:rsidRDefault="00D13D2F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 w:rsidR="00391351" w:rsidRPr="00641051">
          <w:rPr>
            <w:sz w:val="16"/>
            <w:szCs w:val="16"/>
          </w:rPr>
          <w:t>Bonner</w:t>
        </w:r>
      </w:smartTag>
      <w:r w:rsidR="00391351"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="00391351" w:rsidRPr="00641051">
          <w:rPr>
            <w:sz w:val="16"/>
            <w:szCs w:val="16"/>
          </w:rPr>
          <w:t>County</w:t>
        </w:r>
      </w:smartTag>
      <w:r w:rsidR="00391351"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="00391351" w:rsidRPr="00641051">
          <w:rPr>
            <w:sz w:val="16"/>
            <w:szCs w:val="16"/>
          </w:rPr>
          <w:t>EMS</w:t>
        </w:r>
      </w:smartTag>
    </w:smartTag>
    <w:r w:rsidR="00391351" w:rsidRPr="00641051">
      <w:rPr>
        <w:sz w:val="16"/>
        <w:szCs w:val="16"/>
      </w:rPr>
      <w:t xml:space="preserve"> System</w:t>
    </w:r>
    <w:r w:rsidR="00391351" w:rsidRPr="00641051">
      <w:rPr>
        <w:sz w:val="16"/>
        <w:szCs w:val="16"/>
      </w:rPr>
      <w:tab/>
      <w:t xml:space="preserve">                           </w:t>
    </w:r>
    <w:r w:rsidR="00391351">
      <w:rPr>
        <w:sz w:val="16"/>
        <w:szCs w:val="16"/>
      </w:rPr>
      <w:t>Procedures</w:t>
    </w:r>
  </w:p>
  <w:p w:rsidR="00391351" w:rsidRPr="00641051" w:rsidRDefault="00391351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 w:rsidR="008405FA">
      <w:rPr>
        <w:sz w:val="16"/>
        <w:szCs w:val="16"/>
      </w:rPr>
      <w:t>Medication Administration</w:t>
    </w:r>
    <w:r>
      <w:rPr>
        <w:sz w:val="16"/>
        <w:szCs w:val="16"/>
      </w:rPr>
      <w:t xml:space="preserve">: </w:t>
    </w:r>
    <w:r w:rsidR="008405FA">
      <w:rPr>
        <w:sz w:val="16"/>
        <w:szCs w:val="16"/>
      </w:rPr>
      <w:t>Nitroglycerin Administration-9024</w:t>
    </w:r>
    <w:r w:rsidRPr="00641051">
      <w:rPr>
        <w:sz w:val="16"/>
        <w:szCs w:val="16"/>
      </w:rPr>
      <w:tab/>
    </w:r>
  </w:p>
  <w:p w:rsidR="00391351" w:rsidRPr="00641051" w:rsidRDefault="0039135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748C"/>
    <w:multiLevelType w:val="hybridMultilevel"/>
    <w:tmpl w:val="FE0A72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6D36D6"/>
    <w:multiLevelType w:val="hybridMultilevel"/>
    <w:tmpl w:val="2C9A9A98"/>
    <w:lvl w:ilvl="0" w:tplc="00150409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EE6906"/>
    <w:multiLevelType w:val="hybridMultilevel"/>
    <w:tmpl w:val="E7E2542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D61E2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624B1"/>
    <w:rsid w:val="000972B2"/>
    <w:rsid w:val="000E6B8F"/>
    <w:rsid w:val="000E6C0A"/>
    <w:rsid w:val="00101C6A"/>
    <w:rsid w:val="0011306E"/>
    <w:rsid w:val="00116C14"/>
    <w:rsid w:val="001431A4"/>
    <w:rsid w:val="00144A83"/>
    <w:rsid w:val="00176CA8"/>
    <w:rsid w:val="001C738F"/>
    <w:rsid w:val="001D20CD"/>
    <w:rsid w:val="001D4DFB"/>
    <w:rsid w:val="001F6820"/>
    <w:rsid w:val="002249C4"/>
    <w:rsid w:val="002665F5"/>
    <w:rsid w:val="00275A53"/>
    <w:rsid w:val="002B084E"/>
    <w:rsid w:val="002B38AF"/>
    <w:rsid w:val="002C41A7"/>
    <w:rsid w:val="002D1124"/>
    <w:rsid w:val="002E3E3F"/>
    <w:rsid w:val="002E57A1"/>
    <w:rsid w:val="003053F6"/>
    <w:rsid w:val="0030730B"/>
    <w:rsid w:val="0031692C"/>
    <w:rsid w:val="00325824"/>
    <w:rsid w:val="00391351"/>
    <w:rsid w:val="003A28A1"/>
    <w:rsid w:val="003A7732"/>
    <w:rsid w:val="003B7C20"/>
    <w:rsid w:val="00401DA0"/>
    <w:rsid w:val="00441120"/>
    <w:rsid w:val="004B5905"/>
    <w:rsid w:val="004B6747"/>
    <w:rsid w:val="00553A4B"/>
    <w:rsid w:val="005A2B1C"/>
    <w:rsid w:val="005A6E3C"/>
    <w:rsid w:val="005B10BF"/>
    <w:rsid w:val="005B295B"/>
    <w:rsid w:val="00641051"/>
    <w:rsid w:val="00642C7C"/>
    <w:rsid w:val="00645815"/>
    <w:rsid w:val="00652489"/>
    <w:rsid w:val="0069745B"/>
    <w:rsid w:val="006C2781"/>
    <w:rsid w:val="00704891"/>
    <w:rsid w:val="00735B8B"/>
    <w:rsid w:val="00747D55"/>
    <w:rsid w:val="00755AB9"/>
    <w:rsid w:val="00755F37"/>
    <w:rsid w:val="00757024"/>
    <w:rsid w:val="00767ECD"/>
    <w:rsid w:val="007C5C53"/>
    <w:rsid w:val="007C7A93"/>
    <w:rsid w:val="007D4A4F"/>
    <w:rsid w:val="007F1BCE"/>
    <w:rsid w:val="008256EE"/>
    <w:rsid w:val="008405FA"/>
    <w:rsid w:val="00840B32"/>
    <w:rsid w:val="00861181"/>
    <w:rsid w:val="0087732E"/>
    <w:rsid w:val="008A3B57"/>
    <w:rsid w:val="008C1A32"/>
    <w:rsid w:val="008C4EDE"/>
    <w:rsid w:val="009244B5"/>
    <w:rsid w:val="009310D3"/>
    <w:rsid w:val="009401BA"/>
    <w:rsid w:val="00950485"/>
    <w:rsid w:val="00976673"/>
    <w:rsid w:val="009A756D"/>
    <w:rsid w:val="00A12824"/>
    <w:rsid w:val="00A5788E"/>
    <w:rsid w:val="00AA3696"/>
    <w:rsid w:val="00AB35E8"/>
    <w:rsid w:val="00AC0EAB"/>
    <w:rsid w:val="00AD6BDE"/>
    <w:rsid w:val="00AE4B8A"/>
    <w:rsid w:val="00AF014F"/>
    <w:rsid w:val="00B138DA"/>
    <w:rsid w:val="00B572CC"/>
    <w:rsid w:val="00B767F3"/>
    <w:rsid w:val="00B82F3F"/>
    <w:rsid w:val="00BB3595"/>
    <w:rsid w:val="00BD1F77"/>
    <w:rsid w:val="00C33B59"/>
    <w:rsid w:val="00C42CA3"/>
    <w:rsid w:val="00C430CE"/>
    <w:rsid w:val="00C462CF"/>
    <w:rsid w:val="00C56A8B"/>
    <w:rsid w:val="00C60DF5"/>
    <w:rsid w:val="00C87F38"/>
    <w:rsid w:val="00CA6D24"/>
    <w:rsid w:val="00CB581A"/>
    <w:rsid w:val="00CC7F77"/>
    <w:rsid w:val="00CD0B2F"/>
    <w:rsid w:val="00CD502F"/>
    <w:rsid w:val="00CF0513"/>
    <w:rsid w:val="00D13D2F"/>
    <w:rsid w:val="00D27D19"/>
    <w:rsid w:val="00D612CE"/>
    <w:rsid w:val="00E42CA0"/>
    <w:rsid w:val="00E752E5"/>
    <w:rsid w:val="00E9169F"/>
    <w:rsid w:val="00EC55BE"/>
    <w:rsid w:val="00F03152"/>
    <w:rsid w:val="00F047E2"/>
    <w:rsid w:val="00F92231"/>
    <w:rsid w:val="00FE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D2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2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D2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2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24512-A9CC-4DC8-A5B1-8D60A308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0</TotalTime>
  <Pages>1</Pages>
  <Words>420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2</cp:revision>
  <cp:lastPrinted>2010-11-03T05:01:00Z</cp:lastPrinted>
  <dcterms:created xsi:type="dcterms:W3CDTF">2014-02-19T21:53:00Z</dcterms:created>
  <dcterms:modified xsi:type="dcterms:W3CDTF">2014-02-19T21:53:00Z</dcterms:modified>
</cp:coreProperties>
</file>