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B74C6D">
      <w:pPr>
        <w:rPr>
          <w:rFonts w:ascii="Tahoma" w:hAnsi="Tahoma" w:cs="Tahoma"/>
          <w:b/>
          <w:sz w:val="36"/>
          <w:szCs w:val="36"/>
          <w:u w:val="single"/>
        </w:rPr>
      </w:pPr>
      <w:r>
        <w:rPr>
          <w:rFonts w:ascii="Tahoma" w:hAnsi="Tahoma" w:cs="Tahoma"/>
          <w:b/>
          <w:sz w:val="36"/>
          <w:szCs w:val="36"/>
          <w:u w:val="single"/>
        </w:rPr>
        <w:t xml:space="preserve"> </w:t>
      </w:r>
      <w:bookmarkStart w:id="0" w:name="_GoBack"/>
      <w:bookmarkEnd w:id="0"/>
      <w:r w:rsidR="00363580">
        <w:rPr>
          <w:rFonts w:ascii="Tahoma" w:hAnsi="Tahoma" w:cs="Tahoma"/>
          <w:b/>
          <w:sz w:val="36"/>
          <w:szCs w:val="36"/>
          <w:u w:val="single"/>
        </w:rPr>
        <w:t xml:space="preserve"> </w:t>
      </w:r>
    </w:p>
    <w:p w:rsidR="00315CEB" w:rsidRDefault="00315CEB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</w:p>
    <w:p w:rsidR="002249C4" w:rsidRPr="004B6747" w:rsidRDefault="00221EDF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NITROUS OXIDE ANALGESIA</w:t>
      </w:r>
    </w:p>
    <w:p w:rsidR="008C1A32" w:rsidRPr="00AA3696" w:rsidRDefault="008C1A32" w:rsidP="00CB581A">
      <w:pPr>
        <w:rPr>
          <w:b/>
          <w:color w:val="FF0000"/>
          <w:sz w:val="28"/>
          <w:szCs w:val="28"/>
        </w:rPr>
      </w:pPr>
    </w:p>
    <w:p w:rsidR="005B295B" w:rsidRPr="00AA3696" w:rsidRDefault="003F0B13" w:rsidP="002E3E3F">
      <w:pPr>
        <w:tabs>
          <w:tab w:val="left" w:pos="1815"/>
        </w:tabs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19050</wp:posOffset>
                </wp:positionV>
                <wp:extent cx="5715000" cy="0"/>
                <wp:effectExtent l="9525" t="9525" r="9525" b="952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5pt" to="47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KW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"/>
            </w:pict>
          </mc:Fallback>
        </mc:AlternateContent>
      </w:r>
    </w:p>
    <w:p w:rsidR="002249C4" w:rsidRPr="00C42C84" w:rsidRDefault="00C42C84" w:rsidP="00C42C84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 w:rsidRPr="00AA5675">
        <w:rPr>
          <w:rFonts w:ascii="Tahoma" w:hAnsi="Tahoma" w:cs="Tahoma"/>
          <w:b/>
          <w:color w:val="0000FF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852DCB" w:rsidTr="00AE2A3D">
        <w:trPr>
          <w:trHeight w:val="1322"/>
        </w:trPr>
        <w:tc>
          <w:tcPr>
            <w:tcW w:w="10908" w:type="dxa"/>
            <w:shd w:val="clear" w:color="auto" w:fill="FFCC99"/>
          </w:tcPr>
          <w:p w:rsidR="00852DCB" w:rsidRPr="00AE2A3D" w:rsidRDefault="00221EDF" w:rsidP="00852DC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  <w:b/>
              </w:rPr>
            </w:pPr>
            <w:r w:rsidRPr="00AE2A3D">
              <w:rPr>
                <w:rFonts w:ascii="Tahoma" w:hAnsi="Tahoma" w:cs="Tahoma"/>
                <w:b/>
                <w:sz w:val="18"/>
                <w:szCs w:val="18"/>
              </w:rPr>
              <w:t>Prehospit</w:t>
            </w:r>
            <w:r w:rsidR="00931B13" w:rsidRPr="00AE2A3D">
              <w:rPr>
                <w:rFonts w:ascii="Tahoma" w:hAnsi="Tahoma" w:cs="Tahoma"/>
                <w:b/>
                <w:sz w:val="18"/>
                <w:szCs w:val="18"/>
              </w:rPr>
              <w:t>al a</w:t>
            </w:r>
            <w:r w:rsidRPr="00AE2A3D">
              <w:rPr>
                <w:rFonts w:ascii="Tahoma" w:hAnsi="Tahoma" w:cs="Tahoma"/>
                <w:b/>
                <w:sz w:val="18"/>
                <w:szCs w:val="18"/>
              </w:rPr>
              <w:t>nalgesia for indications including chest pain, myocardial infarction, kidney stones, urinary retention, burns, frac</w:t>
            </w:r>
            <w:r w:rsidR="00931B13" w:rsidRPr="00AE2A3D">
              <w:rPr>
                <w:rFonts w:ascii="Tahoma" w:hAnsi="Tahoma" w:cs="Tahoma"/>
                <w:b/>
                <w:sz w:val="18"/>
                <w:szCs w:val="18"/>
              </w:rPr>
              <w:t>tures,  dislocations and</w:t>
            </w:r>
            <w:r w:rsidRPr="00AE2A3D">
              <w:rPr>
                <w:rFonts w:ascii="Tahoma" w:hAnsi="Tahoma" w:cs="Tahoma"/>
                <w:b/>
                <w:sz w:val="18"/>
                <w:szCs w:val="18"/>
              </w:rPr>
              <w:t xml:space="preserve"> labor pain.</w:t>
            </w:r>
          </w:p>
          <w:p w:rsidR="006D79DE" w:rsidRPr="00AE2A3D" w:rsidRDefault="006D79DE" w:rsidP="00852DC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  <w:b/>
              </w:rPr>
            </w:pPr>
            <w:r w:rsidRPr="00AE2A3D">
              <w:rPr>
                <w:rFonts w:ascii="Tahoma" w:hAnsi="Tahoma" w:cs="Tahoma"/>
                <w:b/>
                <w:sz w:val="18"/>
                <w:szCs w:val="18"/>
              </w:rPr>
              <w:t>Nitrous Oxide is contraindicated in the presence of altered metal status, intoxication, facial burns, facial trauma, chest trauma</w:t>
            </w:r>
            <w:r w:rsidR="00AE2A3D" w:rsidRPr="00AE2A3D">
              <w:rPr>
                <w:rFonts w:ascii="Tahoma" w:hAnsi="Tahoma" w:cs="Tahoma"/>
                <w:b/>
                <w:sz w:val="18"/>
                <w:szCs w:val="18"/>
              </w:rPr>
              <w:t xml:space="preserve"> including pneumothorax</w:t>
            </w:r>
            <w:r w:rsidRPr="00AE2A3D">
              <w:rPr>
                <w:rFonts w:ascii="Tahoma" w:hAnsi="Tahoma" w:cs="Tahoma"/>
                <w:b/>
                <w:sz w:val="18"/>
                <w:szCs w:val="18"/>
              </w:rPr>
              <w:t xml:space="preserve">, </w:t>
            </w:r>
            <w:r w:rsidR="00AE2A3D" w:rsidRPr="00AE2A3D">
              <w:rPr>
                <w:rFonts w:ascii="Tahoma" w:hAnsi="Tahoma" w:cs="Tahoma"/>
                <w:b/>
                <w:sz w:val="18"/>
                <w:szCs w:val="18"/>
              </w:rPr>
              <w:t xml:space="preserve">undiagnosed </w:t>
            </w:r>
            <w:r w:rsidRPr="00AE2A3D">
              <w:rPr>
                <w:rFonts w:ascii="Tahoma" w:hAnsi="Tahoma" w:cs="Tahoma"/>
                <w:b/>
                <w:sz w:val="18"/>
                <w:szCs w:val="18"/>
              </w:rPr>
              <w:t>abdominal pain, respiratory distress,</w:t>
            </w:r>
            <w:r w:rsidR="00AE2A3D" w:rsidRPr="00AE2A3D">
              <w:rPr>
                <w:rFonts w:ascii="Tahoma" w:hAnsi="Tahoma" w:cs="Tahoma"/>
                <w:b/>
                <w:sz w:val="18"/>
                <w:szCs w:val="18"/>
              </w:rPr>
              <w:t xml:space="preserve"> congestive heart failure, pulmonary hypertension, </w:t>
            </w:r>
            <w:r w:rsidRPr="00AE2A3D">
              <w:rPr>
                <w:rFonts w:ascii="Tahoma" w:hAnsi="Tahoma" w:cs="Tahoma"/>
                <w:b/>
                <w:sz w:val="18"/>
                <w:szCs w:val="18"/>
              </w:rPr>
              <w:t>eye surgery,</w:t>
            </w:r>
            <w:r w:rsidR="00AE2A3D" w:rsidRPr="00AE2A3D">
              <w:rPr>
                <w:rFonts w:ascii="Tahoma" w:hAnsi="Tahoma" w:cs="Tahoma"/>
                <w:b/>
                <w:sz w:val="18"/>
                <w:szCs w:val="18"/>
              </w:rPr>
              <w:t xml:space="preserve"> decompression sickness, B12 deficiency,</w:t>
            </w:r>
            <w:r w:rsidRPr="00AE2A3D">
              <w:rPr>
                <w:rFonts w:ascii="Tahoma" w:hAnsi="Tahoma" w:cs="Tahoma"/>
                <w:b/>
                <w:sz w:val="18"/>
                <w:szCs w:val="18"/>
              </w:rPr>
              <w:t xml:space="preserve"> head trauma and </w:t>
            </w:r>
            <w:r w:rsidR="00AE2A3D" w:rsidRPr="00AE2A3D">
              <w:rPr>
                <w:rFonts w:ascii="Tahoma" w:hAnsi="Tahoma" w:cs="Tahoma"/>
                <w:b/>
                <w:sz w:val="18"/>
                <w:szCs w:val="18"/>
              </w:rPr>
              <w:t>the first two trimesters of</w:t>
            </w:r>
            <w:r w:rsidRPr="00AE2A3D">
              <w:rPr>
                <w:rFonts w:ascii="Tahoma" w:hAnsi="Tahoma" w:cs="Tahoma"/>
                <w:b/>
                <w:sz w:val="18"/>
                <w:szCs w:val="18"/>
              </w:rPr>
              <w:t xml:space="preserve"> pregnancy.</w:t>
            </w:r>
          </w:p>
          <w:p w:rsidR="00852DCB" w:rsidRDefault="00852DCB" w:rsidP="00852DCB">
            <w:pPr>
              <w:rPr>
                <w:rFonts w:ascii="Tahoma" w:hAnsi="Tahoma" w:cs="Tahoma"/>
              </w:rPr>
            </w:pP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Pr="00CB581A" w:rsidRDefault="0069745B" w:rsidP="00852DC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="00852DCB">
              <w:rPr>
                <w:rFonts w:ascii="Tahoma" w:hAnsi="Tahoma" w:cs="Tahoma"/>
                <w:b/>
                <w:sz w:val="20"/>
                <w:szCs w:val="20"/>
              </w:rPr>
              <w:t>EMR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852DC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 – EMT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852DCB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BD3454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***Higher level</w:t>
      </w:r>
      <w:r w:rsidR="002249C4"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69745B" w:rsidRPr="00AA3696" w:rsidTr="00182BC7">
        <w:trPr>
          <w:trHeight w:val="7424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FF00"/>
          </w:tcPr>
          <w:p w:rsidR="005B7163" w:rsidRDefault="00852DCB" w:rsidP="008C1A32">
            <w:pPr>
              <w:numPr>
                <w:ilvl w:val="0"/>
                <w:numId w:val="4"/>
              </w:numPr>
            </w:pPr>
            <w:r>
              <w:t>Gather the necessary equipment.</w:t>
            </w:r>
          </w:p>
          <w:p w:rsidR="00A55D0E" w:rsidRDefault="00A55D0E" w:rsidP="00A55D0E">
            <w:pPr>
              <w:numPr>
                <w:ilvl w:val="0"/>
                <w:numId w:val="4"/>
              </w:numPr>
            </w:pPr>
            <w:r>
              <w:t>T</w:t>
            </w:r>
            <w:r w:rsidRPr="00A55D0E">
              <w:t xml:space="preserve">he concentration of nitrous oxide-oxygen mixture </w:t>
            </w:r>
            <w:r>
              <w:t>is fixed at</w:t>
            </w:r>
            <w:r w:rsidRPr="00A55D0E">
              <w:t xml:space="preserve"> 50:50. No other mixture is</w:t>
            </w:r>
          </w:p>
          <w:p w:rsidR="00A55D0E" w:rsidRDefault="00A55D0E" w:rsidP="00A55D0E">
            <w:pPr>
              <w:ind w:left="360"/>
            </w:pPr>
            <w:r>
              <w:t>permitted.</w:t>
            </w:r>
          </w:p>
          <w:p w:rsidR="00A55D0E" w:rsidRDefault="00A55D0E" w:rsidP="00A55D0E">
            <w:pPr>
              <w:numPr>
                <w:ilvl w:val="0"/>
                <w:numId w:val="4"/>
              </w:numPr>
            </w:pPr>
            <w:r w:rsidRPr="00A55D0E">
              <w:t>Nitrous oxide-oxygen is self-administered by the patient with EMT assistance. The</w:t>
            </w:r>
          </w:p>
          <w:p w:rsidR="00A55D0E" w:rsidRDefault="00A55D0E" w:rsidP="00A55D0E">
            <w:pPr>
              <w:autoSpaceDE w:val="0"/>
              <w:autoSpaceDN w:val="0"/>
              <w:adjustRightInd w:val="0"/>
            </w:pPr>
            <w:r>
              <w:t xml:space="preserve">      </w:t>
            </w:r>
            <w:r w:rsidRPr="00A55D0E">
              <w:t>negative pressure exerted by the patient’s inhalation effort triggers gas flow. A tight</w:t>
            </w:r>
          </w:p>
          <w:p w:rsidR="00A55D0E" w:rsidRPr="00A55D0E" w:rsidRDefault="00A55D0E" w:rsidP="00A55D0E">
            <w:pPr>
              <w:autoSpaceDE w:val="0"/>
              <w:autoSpaceDN w:val="0"/>
              <w:adjustRightInd w:val="0"/>
            </w:pPr>
            <w:r>
              <w:t xml:space="preserve">      </w:t>
            </w:r>
            <w:r w:rsidRPr="00A55D0E">
              <w:t>mask-face seal is necessary.</w:t>
            </w:r>
          </w:p>
          <w:p w:rsidR="00A55D0E" w:rsidRDefault="00A55D0E" w:rsidP="00A55D0E">
            <w:pPr>
              <w:numPr>
                <w:ilvl w:val="0"/>
                <w:numId w:val="4"/>
              </w:numPr>
            </w:pPr>
            <w:r w:rsidRPr="00A55D0E">
              <w:t>Cylinders must be positioned and secured in the upright position.</w:t>
            </w:r>
          </w:p>
          <w:p w:rsidR="00A55D0E" w:rsidRDefault="00A55D0E" w:rsidP="00A55D0E">
            <w:pPr>
              <w:numPr>
                <w:ilvl w:val="0"/>
                <w:numId w:val="4"/>
              </w:numPr>
            </w:pPr>
            <w:r w:rsidRPr="00A55D0E">
              <w:t>Cylinders must be stored at a temperature greater than 10 degree Celsius at all times.</w:t>
            </w:r>
          </w:p>
          <w:p w:rsidR="00A55D0E" w:rsidRDefault="00A55D0E" w:rsidP="00A55D0E">
            <w:pPr>
              <w:numPr>
                <w:ilvl w:val="0"/>
                <w:numId w:val="4"/>
              </w:numPr>
            </w:pPr>
            <w:r>
              <w:t>C</w:t>
            </w:r>
            <w:r w:rsidRPr="00A55D0E">
              <w:t>ylinders must not be stored outdoors or in vehicles that are not maintained at a</w:t>
            </w:r>
          </w:p>
          <w:p w:rsidR="00701C2F" w:rsidRPr="00A55D0E" w:rsidRDefault="00A55D0E" w:rsidP="00A55D0E">
            <w:pPr>
              <w:autoSpaceDE w:val="0"/>
              <w:autoSpaceDN w:val="0"/>
              <w:adjustRightInd w:val="0"/>
            </w:pPr>
            <w:r>
              <w:t xml:space="preserve">      </w:t>
            </w:r>
            <w:r w:rsidRPr="00A55D0E">
              <w:t>temperature of at least 10 degrees Celsius at all times</w:t>
            </w:r>
          </w:p>
          <w:p w:rsidR="00701C2F" w:rsidRDefault="002F0AD2" w:rsidP="00701C2F">
            <w:pPr>
              <w:numPr>
                <w:ilvl w:val="0"/>
                <w:numId w:val="4"/>
              </w:numPr>
            </w:pPr>
            <w:r>
              <w:t>C</w:t>
            </w:r>
            <w:r w:rsidR="00701C2F" w:rsidRPr="00A55D0E">
              <w:t>ylinders must not be stored in outside compartments of vehicles</w:t>
            </w:r>
          </w:p>
          <w:p w:rsidR="002F0AD2" w:rsidRDefault="002F0AD2" w:rsidP="002F0AD2">
            <w:pPr>
              <w:numPr>
                <w:ilvl w:val="0"/>
                <w:numId w:val="4"/>
              </w:numPr>
            </w:pPr>
            <w:r w:rsidRPr="00A55D0E">
              <w:t>Pressure readings should be checked and documented at the beginning of each shift</w:t>
            </w:r>
          </w:p>
          <w:p w:rsidR="002F0AD2" w:rsidRPr="00A55D0E" w:rsidRDefault="002F0AD2" w:rsidP="002F0AD2">
            <w:pPr>
              <w:autoSpaceDE w:val="0"/>
              <w:autoSpaceDN w:val="0"/>
              <w:adjustRightInd w:val="0"/>
            </w:pPr>
            <w:r>
              <w:t xml:space="preserve">      </w:t>
            </w:r>
            <w:r w:rsidRPr="00A55D0E">
              <w:t>and after each use.</w:t>
            </w:r>
          </w:p>
          <w:p w:rsidR="002F0AD2" w:rsidRPr="00A55D0E" w:rsidRDefault="002F0AD2" w:rsidP="002F0AD2">
            <w:pPr>
              <w:numPr>
                <w:ilvl w:val="0"/>
                <w:numId w:val="4"/>
              </w:numPr>
            </w:pPr>
            <w:r w:rsidRPr="00A55D0E">
              <w:t xml:space="preserve">Turn </w:t>
            </w:r>
            <w:r>
              <w:t xml:space="preserve">the </w:t>
            </w:r>
            <w:r w:rsidRPr="00A55D0E">
              <w:t>cylinder end over end three times immediately prior to each use. This will ensure</w:t>
            </w:r>
          </w:p>
          <w:p w:rsidR="00D146C0" w:rsidRPr="00A55D0E" w:rsidRDefault="00D146C0" w:rsidP="002F0AD2">
            <w:pPr>
              <w:autoSpaceDE w:val="0"/>
              <w:autoSpaceDN w:val="0"/>
              <w:adjustRightInd w:val="0"/>
            </w:pPr>
            <w:r>
              <w:t xml:space="preserve">       </w:t>
            </w:r>
            <w:r w:rsidR="002F0AD2" w:rsidRPr="00A55D0E">
              <w:t>proper gas mixing.</w:t>
            </w:r>
          </w:p>
          <w:p w:rsidR="00D146C0" w:rsidRDefault="00721D8D" w:rsidP="00D146C0">
            <w:pPr>
              <w:numPr>
                <w:ilvl w:val="0"/>
                <w:numId w:val="4"/>
              </w:numPr>
            </w:pPr>
            <w:r>
              <w:t>Document the treatment, route</w:t>
            </w:r>
            <w:r w:rsidR="00D146C0">
              <w:t xml:space="preserve"> and effect</w:t>
            </w:r>
            <w:r>
              <w:t xml:space="preserve"> on the patient care report (PCR).</w:t>
            </w:r>
            <w:r w:rsidR="00D46508">
              <w:t xml:space="preserve"> </w:t>
            </w:r>
          </w:p>
          <w:p w:rsidR="00182BC7" w:rsidRDefault="00182BC7" w:rsidP="00D146C0">
            <w:pPr>
              <w:ind w:left="360"/>
            </w:pPr>
            <w:r>
              <w:rPr>
                <w:rFonts w:ascii="Helvetica" w:hAnsi="Helvetica" w:cs="Helvetica"/>
                <w:noProof/>
                <w:color w:val="555555"/>
                <w:sz w:val="22"/>
                <w:szCs w:val="22"/>
              </w:rPr>
              <w:drawing>
                <wp:inline distT="0" distB="0" distL="0" distR="0" wp14:anchorId="4778C19F" wp14:editId="7EA8D9CF">
                  <wp:extent cx="1971675" cy="1826039"/>
                  <wp:effectExtent l="0" t="0" r="0" b="3175"/>
                  <wp:docPr id="7" name="Picture 7" descr="Nitronox Field Un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tronox Field Un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99" cy="183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EB8CD5E" wp14:editId="02AB49AC">
                  <wp:extent cx="2757488" cy="1838325"/>
                  <wp:effectExtent l="0" t="0" r="5080" b="0"/>
                  <wp:docPr id="9" name="Picture 9" descr="https://encrypted-tbn2.gstatic.com/images?q=tbn:ANd9GcRfiKDE-ZLZ6uyeSd4dSjC3j6fUklETfuRQNcLuJ95L-wC_8dHL8w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2.gstatic.com/images?q=tbn:ANd9GcRfiKDE-ZLZ6uyeSd4dSjC3j6fUklETfuRQNcLuJ95L-wC_8dHL8w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88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79DE">
              <w:t xml:space="preserve"> </w:t>
            </w:r>
          </w:p>
          <w:p w:rsidR="00D46508" w:rsidRPr="005B7163" w:rsidRDefault="0065544E" w:rsidP="00D146C0">
            <w:pPr>
              <w:ind w:left="360"/>
            </w:pPr>
            <w:r>
              <w:t xml:space="preserve">  </w:t>
            </w:r>
            <w:r w:rsidR="00D46508">
              <w:t xml:space="preserve"> </w:t>
            </w:r>
            <w:r>
              <w:t xml:space="preserve">  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9745B" w:rsidRPr="00F67717" w:rsidRDefault="00A55D0E">
            <w:pPr>
              <w:tabs>
                <w:tab w:val="left" w:pos="1815"/>
              </w:tabs>
              <w:rPr>
                <w:vertAlign w:val="superscript"/>
              </w:rPr>
            </w:pPr>
            <w:r>
              <w:t xml:space="preserve">  </w:t>
            </w:r>
          </w:p>
        </w:tc>
      </w:tr>
    </w:tbl>
    <w:p w:rsidR="00541C55" w:rsidRPr="00541C55" w:rsidRDefault="00D146C0" w:rsidP="00541C55">
      <w:pPr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  <w:vertAlign w:val="superscript"/>
        </w:rPr>
        <w:t xml:space="preserve">  </w:t>
      </w:r>
    </w:p>
    <w:p w:rsidR="002249C4" w:rsidRPr="000359C2" w:rsidRDefault="006D79DE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Inhaled Nitrous Oxide treatment is to </w:t>
      </w:r>
      <w:r w:rsidR="00AE2A3D">
        <w:rPr>
          <w:b/>
          <w:sz w:val="22"/>
          <w:szCs w:val="22"/>
        </w:rPr>
        <w:t xml:space="preserve">be </w:t>
      </w:r>
      <w:r>
        <w:rPr>
          <w:b/>
          <w:sz w:val="22"/>
          <w:szCs w:val="22"/>
        </w:rPr>
        <w:t>avoided during ambulance transport</w:t>
      </w:r>
      <w:r w:rsidR="00AE2A3D">
        <w:rPr>
          <w:b/>
          <w:sz w:val="22"/>
          <w:szCs w:val="22"/>
        </w:rPr>
        <w:t xml:space="preserve"> due to risk of provider exposure.</w:t>
      </w:r>
    </w:p>
    <w:sectPr w:rsidR="002249C4" w:rsidRPr="000359C2" w:rsidSect="0087732E">
      <w:headerReference w:type="default" r:id="rId11"/>
      <w:footerReference w:type="default" r:id="rId12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3CA" w:rsidRDefault="00F473CA">
      <w:r>
        <w:separator/>
      </w:r>
    </w:p>
  </w:endnote>
  <w:endnote w:type="continuationSeparator" w:id="0">
    <w:p w:rsidR="00F473CA" w:rsidRDefault="00F47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C84" w:rsidRDefault="003F0B13" w:rsidP="00C42C84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2EF0F95" wp14:editId="78357F2C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C84">
      <w:rPr>
        <w:sz w:val="16"/>
        <w:szCs w:val="16"/>
      </w:rPr>
      <w:t>_______________________________________________________________________________________________________________________________________</w:t>
    </w:r>
  </w:p>
  <w:p w:rsidR="00C42C84" w:rsidRPr="00641051" w:rsidRDefault="00C42C84" w:rsidP="00C42C84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C42C84" w:rsidRPr="00641051" w:rsidRDefault="00C42C84" w:rsidP="00C42C84">
    <w:pPr>
      <w:rPr>
        <w:sz w:val="16"/>
        <w:szCs w:val="16"/>
      </w:rPr>
    </w:pPr>
    <w:r w:rsidRPr="00641051">
      <w:rPr>
        <w:sz w:val="16"/>
        <w:szCs w:val="16"/>
      </w:rPr>
      <w:t>Eff</w:t>
    </w:r>
    <w:r>
      <w:rPr>
        <w:sz w:val="16"/>
        <w:szCs w:val="16"/>
      </w:rPr>
      <w:t>ectiv</w:t>
    </w:r>
    <w:r w:rsidR="005F0BFD">
      <w:rPr>
        <w:sz w:val="16"/>
        <w:szCs w:val="16"/>
      </w:rPr>
      <w:t>e: 12</w:t>
    </w:r>
    <w:r w:rsidR="00FE0295">
      <w:rPr>
        <w:sz w:val="16"/>
        <w:szCs w:val="16"/>
      </w:rPr>
      <w:t>/01/14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="00D46508">
      <w:rPr>
        <w:sz w:val="16"/>
        <w:szCs w:val="16"/>
      </w:rPr>
      <w:t>final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B74C6D">
      <w:rPr>
        <w:noProof/>
        <w:sz w:val="16"/>
        <w:szCs w:val="16"/>
      </w:rPr>
      <w:t>11/11/2014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F473CA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C0750E">
      <w:rPr>
        <w:rStyle w:val="PageNumber"/>
        <w:sz w:val="16"/>
        <w:szCs w:val="16"/>
      </w:rPr>
      <w:fldChar w:fldCharType="begin"/>
    </w:r>
    <w:r w:rsidRPr="00C0750E">
      <w:rPr>
        <w:rStyle w:val="PageNumber"/>
        <w:sz w:val="16"/>
        <w:szCs w:val="16"/>
      </w:rPr>
      <w:instrText xml:space="preserve"> NUMPAGES </w:instrText>
    </w:r>
    <w:r w:rsidRPr="00C0750E">
      <w:rPr>
        <w:rStyle w:val="PageNumber"/>
        <w:sz w:val="16"/>
        <w:szCs w:val="16"/>
      </w:rPr>
      <w:fldChar w:fldCharType="separate"/>
    </w:r>
    <w:r w:rsidR="00F473CA">
      <w:rPr>
        <w:rStyle w:val="PageNumber"/>
        <w:noProof/>
        <w:sz w:val="16"/>
        <w:szCs w:val="16"/>
      </w:rPr>
      <w:t>1</w:t>
    </w:r>
    <w:r w:rsidRPr="00C0750E">
      <w:rPr>
        <w:rStyle w:val="PageNumber"/>
        <w:sz w:val="16"/>
        <w:szCs w:val="16"/>
      </w:rPr>
      <w:fldChar w:fldCharType="end"/>
    </w:r>
  </w:p>
  <w:p w:rsidR="00C42C84" w:rsidRDefault="00C42C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3CA" w:rsidRDefault="00F473CA">
      <w:r>
        <w:separator/>
      </w:r>
    </w:p>
  </w:footnote>
  <w:footnote w:type="continuationSeparator" w:id="0">
    <w:p w:rsidR="00F473CA" w:rsidRDefault="00F47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505" w:rsidRPr="00641051" w:rsidRDefault="003F0B13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PlaceName">
        <w:r w:rsidR="00B43505" w:rsidRPr="00641051">
          <w:rPr>
            <w:sz w:val="16"/>
            <w:szCs w:val="16"/>
          </w:rPr>
          <w:t>Bonner</w:t>
        </w:r>
      </w:smartTag>
      <w:r w:rsidR="00B43505" w:rsidRPr="00641051">
        <w:rPr>
          <w:sz w:val="16"/>
          <w:szCs w:val="16"/>
        </w:rPr>
        <w:t xml:space="preserve"> </w:t>
      </w:r>
      <w:smartTag w:uri="urn:schemas-microsoft-com:office:smarttags" w:element="PlaceType">
        <w:r w:rsidR="00B43505" w:rsidRPr="00641051">
          <w:rPr>
            <w:sz w:val="16"/>
            <w:szCs w:val="16"/>
          </w:rPr>
          <w:t>County</w:t>
        </w:r>
      </w:smartTag>
      <w:r w:rsidR="00B43505" w:rsidRPr="00641051">
        <w:rPr>
          <w:sz w:val="16"/>
          <w:szCs w:val="16"/>
        </w:rPr>
        <w:t xml:space="preserve"> </w:t>
      </w:r>
      <w:smartTag w:uri="urn:schemas-microsoft-com:office:smarttags" w:element="PlaceName">
        <w:r w:rsidR="00B43505" w:rsidRPr="00641051">
          <w:rPr>
            <w:sz w:val="16"/>
            <w:szCs w:val="16"/>
          </w:rPr>
          <w:t>EMS</w:t>
        </w:r>
      </w:smartTag>
    </w:smartTag>
    <w:r w:rsidR="00B43505" w:rsidRPr="00641051">
      <w:rPr>
        <w:sz w:val="16"/>
        <w:szCs w:val="16"/>
      </w:rPr>
      <w:t xml:space="preserve"> System</w:t>
    </w:r>
    <w:r w:rsidR="00B43505" w:rsidRPr="00641051">
      <w:rPr>
        <w:sz w:val="16"/>
        <w:szCs w:val="16"/>
      </w:rPr>
      <w:tab/>
      <w:t xml:space="preserve">                           </w:t>
    </w:r>
    <w:r w:rsidR="00B43505">
      <w:rPr>
        <w:sz w:val="16"/>
        <w:szCs w:val="16"/>
      </w:rPr>
      <w:t>Procedures</w:t>
    </w:r>
  </w:p>
  <w:p w:rsidR="00B43505" w:rsidRPr="00641051" w:rsidRDefault="00B43505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 w:rsidR="00852DCB">
      <w:rPr>
        <w:sz w:val="16"/>
        <w:szCs w:val="16"/>
      </w:rPr>
      <w:t xml:space="preserve">Airway: </w:t>
    </w:r>
    <w:r w:rsidR="00221EDF">
      <w:rPr>
        <w:sz w:val="16"/>
        <w:szCs w:val="16"/>
      </w:rPr>
      <w:t>Nitrous Oxide Analgesia -9017</w:t>
    </w:r>
    <w:r w:rsidRPr="00641051">
      <w:rPr>
        <w:sz w:val="16"/>
        <w:szCs w:val="16"/>
      </w:rPr>
      <w:tab/>
    </w:r>
  </w:p>
  <w:p w:rsidR="00B43505" w:rsidRPr="00641051" w:rsidRDefault="00B43505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359C2"/>
    <w:rsid w:val="0004506B"/>
    <w:rsid w:val="000624B1"/>
    <w:rsid w:val="0006663C"/>
    <w:rsid w:val="00096EF9"/>
    <w:rsid w:val="000A30CD"/>
    <w:rsid w:val="000E6B8F"/>
    <w:rsid w:val="000E6C0A"/>
    <w:rsid w:val="00101C6A"/>
    <w:rsid w:val="0011306E"/>
    <w:rsid w:val="00116C14"/>
    <w:rsid w:val="001431A4"/>
    <w:rsid w:val="00182BC7"/>
    <w:rsid w:val="001C5606"/>
    <w:rsid w:val="001D4DFB"/>
    <w:rsid w:val="001F6820"/>
    <w:rsid w:val="00201B04"/>
    <w:rsid w:val="00221EDF"/>
    <w:rsid w:val="002249C4"/>
    <w:rsid w:val="002665F5"/>
    <w:rsid w:val="00275A53"/>
    <w:rsid w:val="002B0D05"/>
    <w:rsid w:val="002B38AF"/>
    <w:rsid w:val="002E3E3F"/>
    <w:rsid w:val="002F0AD2"/>
    <w:rsid w:val="0030730B"/>
    <w:rsid w:val="00315CEB"/>
    <w:rsid w:val="00337193"/>
    <w:rsid w:val="0034744E"/>
    <w:rsid w:val="00363580"/>
    <w:rsid w:val="003733E9"/>
    <w:rsid w:val="003A6552"/>
    <w:rsid w:val="003A6682"/>
    <w:rsid w:val="003A7732"/>
    <w:rsid w:val="003B7C20"/>
    <w:rsid w:val="003C5A77"/>
    <w:rsid w:val="003E1AC3"/>
    <w:rsid w:val="003F0B13"/>
    <w:rsid w:val="004421B3"/>
    <w:rsid w:val="00476C6C"/>
    <w:rsid w:val="004B5905"/>
    <w:rsid w:val="004B6747"/>
    <w:rsid w:val="004D037D"/>
    <w:rsid w:val="004D4192"/>
    <w:rsid w:val="004F769C"/>
    <w:rsid w:val="00541C55"/>
    <w:rsid w:val="00546CA6"/>
    <w:rsid w:val="00553A4B"/>
    <w:rsid w:val="005811A9"/>
    <w:rsid w:val="005A6C2D"/>
    <w:rsid w:val="005A6E3C"/>
    <w:rsid w:val="005B295B"/>
    <w:rsid w:val="005B7163"/>
    <w:rsid w:val="005F0BFD"/>
    <w:rsid w:val="00621122"/>
    <w:rsid w:val="00632BE2"/>
    <w:rsid w:val="00641051"/>
    <w:rsid w:val="0065544E"/>
    <w:rsid w:val="00657D0B"/>
    <w:rsid w:val="0069745B"/>
    <w:rsid w:val="006A5514"/>
    <w:rsid w:val="006C0372"/>
    <w:rsid w:val="006D79DE"/>
    <w:rsid w:val="00701C2F"/>
    <w:rsid w:val="00704891"/>
    <w:rsid w:val="00721D8D"/>
    <w:rsid w:val="00735B8B"/>
    <w:rsid w:val="00755F37"/>
    <w:rsid w:val="0077654D"/>
    <w:rsid w:val="007A520B"/>
    <w:rsid w:val="007C6A36"/>
    <w:rsid w:val="007C7A93"/>
    <w:rsid w:val="007D4A4F"/>
    <w:rsid w:val="008256EE"/>
    <w:rsid w:val="00852DCB"/>
    <w:rsid w:val="0087732E"/>
    <w:rsid w:val="008A3B57"/>
    <w:rsid w:val="008C1A32"/>
    <w:rsid w:val="008C6EE0"/>
    <w:rsid w:val="008D5314"/>
    <w:rsid w:val="009244B5"/>
    <w:rsid w:val="009310D3"/>
    <w:rsid w:val="00931B13"/>
    <w:rsid w:val="009401BA"/>
    <w:rsid w:val="0097044B"/>
    <w:rsid w:val="00974AF1"/>
    <w:rsid w:val="009A33DB"/>
    <w:rsid w:val="00A55D0E"/>
    <w:rsid w:val="00AA3696"/>
    <w:rsid w:val="00AB180B"/>
    <w:rsid w:val="00AE2A3D"/>
    <w:rsid w:val="00AF014F"/>
    <w:rsid w:val="00B03194"/>
    <w:rsid w:val="00B12FCD"/>
    <w:rsid w:val="00B1784B"/>
    <w:rsid w:val="00B33294"/>
    <w:rsid w:val="00B43505"/>
    <w:rsid w:val="00B65ACE"/>
    <w:rsid w:val="00B74C6D"/>
    <w:rsid w:val="00B767F3"/>
    <w:rsid w:val="00B82F3F"/>
    <w:rsid w:val="00BB3595"/>
    <w:rsid w:val="00BD3454"/>
    <w:rsid w:val="00C140CC"/>
    <w:rsid w:val="00C34F21"/>
    <w:rsid w:val="00C42C84"/>
    <w:rsid w:val="00C430CE"/>
    <w:rsid w:val="00C536B5"/>
    <w:rsid w:val="00C56A8B"/>
    <w:rsid w:val="00C72D93"/>
    <w:rsid w:val="00C913FD"/>
    <w:rsid w:val="00CA6D24"/>
    <w:rsid w:val="00CB581A"/>
    <w:rsid w:val="00CD0B2F"/>
    <w:rsid w:val="00CD502F"/>
    <w:rsid w:val="00CF0513"/>
    <w:rsid w:val="00D00FDC"/>
    <w:rsid w:val="00D146C0"/>
    <w:rsid w:val="00D46508"/>
    <w:rsid w:val="00D67777"/>
    <w:rsid w:val="00D711B2"/>
    <w:rsid w:val="00E31A61"/>
    <w:rsid w:val="00E3481A"/>
    <w:rsid w:val="00E46AA2"/>
    <w:rsid w:val="00E752E5"/>
    <w:rsid w:val="00E9169F"/>
    <w:rsid w:val="00F00001"/>
    <w:rsid w:val="00F047E2"/>
    <w:rsid w:val="00F473CA"/>
    <w:rsid w:val="00F54751"/>
    <w:rsid w:val="00F564D2"/>
    <w:rsid w:val="00F67717"/>
    <w:rsid w:val="00F92231"/>
    <w:rsid w:val="00FE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52D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52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52D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52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ogle.com/imgres?imgurl=http://www.porterinstrument.com/images/nitronox-womanInLabor.jpg&amp;imgrefurl=http://www.porterinstrument.com/medical&amp;docid=bJaCAz1PZzC16M&amp;tbnid=f25CUu1MwQsQeM:&amp;w=192&amp;h=128&amp;ei=EvNeVI3lMYzkoATaz4HoDg&amp;ved=0CAIQxiAwAA&amp;iact=c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55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1865</CharactersWithSpaces>
  <SharedDoc>false</SharedDoc>
  <HLinks>
    <vt:vector size="18" baseType="variant">
      <vt:variant>
        <vt:i4>3670135</vt:i4>
      </vt:variant>
      <vt:variant>
        <vt:i4>-1</vt:i4>
      </vt:variant>
      <vt:variant>
        <vt:i4>1028</vt:i4>
      </vt:variant>
      <vt:variant>
        <vt:i4>1</vt:i4>
      </vt:variant>
      <vt:variant>
        <vt:lpwstr>http://www.southwestmedical.com/fs/225/images/products/images/unitdose.JPG</vt:lpwstr>
      </vt:variant>
      <vt:variant>
        <vt:lpwstr/>
      </vt:variant>
      <vt:variant>
        <vt:i4>5242954</vt:i4>
      </vt:variant>
      <vt:variant>
        <vt:i4>-1</vt:i4>
      </vt:variant>
      <vt:variant>
        <vt:i4>1029</vt:i4>
      </vt:variant>
      <vt:variant>
        <vt:i4>1</vt:i4>
      </vt:variant>
      <vt:variant>
        <vt:lpwstr>http://www.fotosearch.com/bthumb/CSP/CSP101/k1019403.jpg</vt:lpwstr>
      </vt:variant>
      <vt:variant>
        <vt:lpwstr/>
      </vt:variant>
      <vt:variant>
        <vt:i4>5832783</vt:i4>
      </vt:variant>
      <vt:variant>
        <vt:i4>-1</vt:i4>
      </vt:variant>
      <vt:variant>
        <vt:i4>1030</vt:i4>
      </vt:variant>
      <vt:variant>
        <vt:i4>1</vt:i4>
      </vt:variant>
      <vt:variant>
        <vt:lpwstr>http://classes.kumc.edu/cahe/respcared/images/adamsvn.jpg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creator>Nanci</dc:creator>
  <cp:lastModifiedBy>ronjenkins</cp:lastModifiedBy>
  <cp:revision>5</cp:revision>
  <cp:lastPrinted>2014-11-12T03:10:00Z</cp:lastPrinted>
  <dcterms:created xsi:type="dcterms:W3CDTF">2014-11-09T05:22:00Z</dcterms:created>
  <dcterms:modified xsi:type="dcterms:W3CDTF">2014-11-12T03:44:00Z</dcterms:modified>
</cp:coreProperties>
</file>