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49C4" w:rsidRDefault="002249C4">
      <w:pPr>
        <w:rPr>
          <w:rFonts w:ascii="Tahoma" w:hAnsi="Tahoma" w:cs="Tahoma"/>
          <w:b/>
          <w:sz w:val="36"/>
          <w:szCs w:val="36"/>
          <w:u w:val="single"/>
        </w:rPr>
      </w:pPr>
      <w:bookmarkStart w:id="0" w:name="_GoBack"/>
      <w:bookmarkEnd w:id="0"/>
    </w:p>
    <w:p w:rsidR="00315CEB" w:rsidRDefault="00315CEB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</w:p>
    <w:p w:rsidR="002249C4" w:rsidRPr="004B6747" w:rsidRDefault="00F54751">
      <w:pPr>
        <w:jc w:val="center"/>
        <w:rPr>
          <w:rFonts w:ascii="Tahoma" w:hAnsi="Tahoma" w:cs="Tahoma"/>
          <w:b/>
          <w:caps/>
          <w:sz w:val="36"/>
          <w:szCs w:val="36"/>
          <w:u w:val="single"/>
        </w:rPr>
      </w:pPr>
      <w:r>
        <w:rPr>
          <w:rFonts w:ascii="Tahoma" w:hAnsi="Tahoma" w:cs="Tahoma"/>
          <w:b/>
          <w:caps/>
          <w:sz w:val="36"/>
          <w:szCs w:val="36"/>
          <w:u w:val="single"/>
        </w:rPr>
        <w:t xml:space="preserve">Airway </w:t>
      </w:r>
      <w:r w:rsidR="005811A9">
        <w:rPr>
          <w:rFonts w:ascii="Tahoma" w:hAnsi="Tahoma" w:cs="Tahoma"/>
          <w:b/>
          <w:caps/>
          <w:sz w:val="36"/>
          <w:szCs w:val="36"/>
          <w:u w:val="single"/>
        </w:rPr>
        <w:t>Endotracheal Introducer (Bougie)</w:t>
      </w:r>
    </w:p>
    <w:p w:rsidR="008C1A32" w:rsidRPr="00AA3696" w:rsidRDefault="008C1A32" w:rsidP="00CB581A">
      <w:pPr>
        <w:rPr>
          <w:b/>
          <w:color w:val="FF0000"/>
          <w:sz w:val="28"/>
          <w:szCs w:val="28"/>
        </w:rPr>
      </w:pPr>
    </w:p>
    <w:p w:rsidR="005B295B" w:rsidRPr="00AA3696" w:rsidRDefault="0075272B" w:rsidP="002E3E3F">
      <w:pPr>
        <w:tabs>
          <w:tab w:val="left" w:pos="1815"/>
        </w:tabs>
        <w:jc w:val="center"/>
        <w:rPr>
          <w:noProof/>
          <w:sz w:val="20"/>
          <w:szCs w:val="20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19050</wp:posOffset>
                </wp:positionV>
                <wp:extent cx="5715000" cy="0"/>
                <wp:effectExtent l="9525" t="9525" r="9525" b="9525"/>
                <wp:wrapNone/>
                <wp:docPr id="3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pt,1.5pt" to="477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QKWEgIAACg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"/>
            </w:pict>
          </mc:Fallback>
        </mc:AlternateContent>
      </w:r>
    </w:p>
    <w:p w:rsidR="002249C4" w:rsidRPr="00147F1E" w:rsidRDefault="00147F1E" w:rsidP="00147F1E">
      <w:pPr>
        <w:tabs>
          <w:tab w:val="left" w:pos="1815"/>
        </w:tabs>
        <w:jc w:val="center"/>
        <w:rPr>
          <w:rFonts w:ascii="Tahoma" w:hAnsi="Tahoma" w:cs="Tahoma"/>
          <w:b/>
          <w:color w:val="0000FF"/>
        </w:rPr>
      </w:pPr>
      <w:r>
        <w:rPr>
          <w:rFonts w:ascii="Tahoma" w:hAnsi="Tahoma" w:cs="Tahoma"/>
          <w:b/>
          <w:color w:val="0000FF"/>
        </w:rPr>
        <w:t>Clinical Indications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CC99"/>
        <w:tblLook w:val="01E0" w:firstRow="1" w:lastRow="1" w:firstColumn="1" w:lastColumn="1" w:noHBand="0" w:noVBand="0"/>
      </w:tblPr>
      <w:tblGrid>
        <w:gridCol w:w="10908"/>
      </w:tblGrid>
      <w:tr w:rsidR="00B23A9C" w:rsidTr="002A15FD">
        <w:trPr>
          <w:trHeight w:val="602"/>
        </w:trPr>
        <w:tc>
          <w:tcPr>
            <w:tcW w:w="10908" w:type="dxa"/>
            <w:shd w:val="clear" w:color="auto" w:fill="FFCC99"/>
          </w:tcPr>
          <w:p w:rsidR="00B23A9C" w:rsidRPr="00B23A9C" w:rsidRDefault="00B23A9C" w:rsidP="00B23A9C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Patient meets clinical indications for oral endotracheal intubation</w:t>
            </w:r>
          </w:p>
          <w:p w:rsidR="00B23A9C" w:rsidRPr="00B23A9C" w:rsidRDefault="00B23A9C" w:rsidP="00B23A9C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Initial intubation attempts are unsuccessful</w:t>
            </w:r>
          </w:p>
          <w:p w:rsidR="00B23A9C" w:rsidRPr="00B23A9C" w:rsidRDefault="00B23A9C" w:rsidP="00B23A9C">
            <w:pPr>
              <w:numPr>
                <w:ilvl w:val="0"/>
                <w:numId w:val="3"/>
              </w:numPr>
              <w:tabs>
                <w:tab w:val="left" w:pos="1815"/>
              </w:tabs>
              <w:rPr>
                <w:rFonts w:ascii="Tahoma" w:hAnsi="Tahoma" w:cs="Tahoma"/>
              </w:rPr>
            </w:pPr>
            <w:r>
              <w:rPr>
                <w:rFonts w:ascii="Tahoma" w:hAnsi="Tahoma" w:cs="Tahoma"/>
                <w:sz w:val="18"/>
                <w:szCs w:val="18"/>
              </w:rPr>
              <w:t>Predicted difficult intubation</w:t>
            </w:r>
          </w:p>
        </w:tc>
      </w:tr>
    </w:tbl>
    <w:p w:rsidR="002249C4" w:rsidRDefault="002249C4">
      <w:pPr>
        <w:tabs>
          <w:tab w:val="left" w:pos="1815"/>
        </w:tabs>
        <w:jc w:val="center"/>
        <w:rPr>
          <w:rFonts w:ascii="Tahoma" w:hAnsi="Tahoma" w:cs="Tahoma"/>
          <w:b/>
          <w:sz w:val="16"/>
          <w:szCs w:val="16"/>
        </w:rPr>
      </w:pPr>
    </w:p>
    <w:p w:rsidR="002249C4" w:rsidRDefault="00C430CE">
      <w:pPr>
        <w:tabs>
          <w:tab w:val="left" w:pos="1815"/>
        </w:tabs>
        <w:jc w:val="center"/>
        <w:rPr>
          <w:rFonts w:ascii="Tahoma" w:hAnsi="Tahoma" w:cs="Tahoma"/>
          <w:b/>
        </w:rPr>
      </w:pPr>
      <w:r>
        <w:rPr>
          <w:rFonts w:ascii="Tahoma" w:hAnsi="Tahoma" w:cs="Tahoma"/>
          <w:b/>
        </w:rPr>
        <w:t>PROCEDURE</w:t>
      </w:r>
      <w:r w:rsidR="002249C4">
        <w:rPr>
          <w:rFonts w:ascii="Tahoma" w:hAnsi="Tahoma" w:cs="Tahoma"/>
          <w:b/>
        </w:rPr>
        <w:t xml:space="preserve"> GUIDELINES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ook w:val="01E0" w:firstRow="1" w:lastRow="1" w:firstColumn="1" w:lastColumn="1" w:noHBand="0" w:noVBand="0"/>
      </w:tblPr>
      <w:tblGrid>
        <w:gridCol w:w="1710"/>
        <w:gridCol w:w="2070"/>
        <w:gridCol w:w="1800"/>
        <w:gridCol w:w="1980"/>
        <w:gridCol w:w="2880"/>
      </w:tblGrid>
      <w:tr w:rsidR="00101C6A">
        <w:tc>
          <w:tcPr>
            <w:tcW w:w="1710" w:type="dxa"/>
            <w:shd w:val="clear" w:color="auto" w:fill="99CCFF"/>
          </w:tcPr>
          <w:p w:rsidR="00101C6A" w:rsidRPr="00CB581A" w:rsidRDefault="0069745B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R</w:t>
            </w:r>
            <w:r w:rsidR="00101C6A" w:rsidRPr="00CB581A">
              <w:rPr>
                <w:rFonts w:ascii="Tahoma" w:hAnsi="Tahoma" w:cs="Tahoma"/>
                <w:b/>
                <w:sz w:val="20"/>
                <w:szCs w:val="20"/>
              </w:rPr>
              <w:t xml:space="preserve">- </w:t>
            </w:r>
            <w:r w:rsidRPr="00CB581A">
              <w:rPr>
                <w:rFonts w:ascii="Tahoma" w:hAnsi="Tahoma" w:cs="Tahoma"/>
                <w:b/>
                <w:sz w:val="20"/>
                <w:szCs w:val="20"/>
              </w:rPr>
              <w:t>EM</w:t>
            </w:r>
            <w:r w:rsidR="00B23A9C">
              <w:rPr>
                <w:rFonts w:ascii="Tahoma" w:hAnsi="Tahoma" w:cs="Tahoma"/>
                <w:b/>
                <w:sz w:val="20"/>
                <w:szCs w:val="20"/>
              </w:rPr>
              <w:t>R</w:t>
            </w:r>
          </w:p>
        </w:tc>
        <w:tc>
          <w:tcPr>
            <w:tcW w:w="2070" w:type="dxa"/>
            <w:shd w:val="clear" w:color="auto" w:fill="CCFFCC"/>
          </w:tcPr>
          <w:p w:rsidR="00101C6A" w:rsidRPr="00CB581A" w:rsidRDefault="00101C6A" w:rsidP="00B23A9C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E – EMT</w:t>
            </w:r>
          </w:p>
        </w:tc>
        <w:tc>
          <w:tcPr>
            <w:tcW w:w="1800" w:type="dxa"/>
            <w:shd w:val="clear" w:color="auto" w:fill="FFFF99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A-</w:t>
            </w:r>
            <w:r w:rsidR="00B23A9C">
              <w:rPr>
                <w:rFonts w:ascii="Tahoma" w:hAnsi="Tahoma" w:cs="Tahoma"/>
                <w:b/>
                <w:sz w:val="20"/>
                <w:szCs w:val="20"/>
              </w:rPr>
              <w:t>AEMT</w:t>
            </w:r>
          </w:p>
        </w:tc>
        <w:tc>
          <w:tcPr>
            <w:tcW w:w="1980" w:type="dxa"/>
            <w:shd w:val="clear" w:color="auto" w:fill="FF99CC"/>
          </w:tcPr>
          <w:p w:rsidR="00101C6A" w:rsidRPr="00CB581A" w:rsidRDefault="00101C6A">
            <w:pPr>
              <w:tabs>
                <w:tab w:val="left" w:pos="1815"/>
              </w:tabs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sz w:val="20"/>
                <w:szCs w:val="20"/>
              </w:rPr>
              <w:t>P-PARAMEDIC</w:t>
            </w:r>
          </w:p>
        </w:tc>
        <w:tc>
          <w:tcPr>
            <w:tcW w:w="2880" w:type="dxa"/>
            <w:shd w:val="clear" w:color="auto" w:fill="FF0000"/>
          </w:tcPr>
          <w:p w:rsidR="00101C6A" w:rsidRPr="00CB581A" w:rsidRDefault="00101C6A" w:rsidP="00553A4B">
            <w:pPr>
              <w:tabs>
                <w:tab w:val="left" w:pos="1815"/>
              </w:tabs>
              <w:rPr>
                <w:rFonts w:ascii="Tahoma" w:hAnsi="Tahoma" w:cs="Tahoma"/>
                <w:b/>
                <w:color w:val="FFFFFF"/>
                <w:sz w:val="20"/>
                <w:szCs w:val="20"/>
              </w:rPr>
            </w:pPr>
            <w:r w:rsidRPr="00CB581A">
              <w:rPr>
                <w:rFonts w:ascii="Tahoma" w:hAnsi="Tahoma" w:cs="Tahoma"/>
                <w:b/>
                <w:color w:val="FFFFFF"/>
                <w:sz w:val="20"/>
                <w:szCs w:val="20"/>
              </w:rPr>
              <w:t>**M-Medical Control **</w:t>
            </w:r>
          </w:p>
        </w:tc>
      </w:tr>
    </w:tbl>
    <w:p w:rsidR="002249C4" w:rsidRDefault="0077129D">
      <w:pPr>
        <w:tabs>
          <w:tab w:val="left" w:pos="1815"/>
        </w:tabs>
        <w:jc w:val="center"/>
        <w:rPr>
          <w:rFonts w:ascii="Tahoma" w:hAnsi="Tahoma" w:cs="Tahoma"/>
          <w:b/>
          <w:sz w:val="20"/>
          <w:szCs w:val="20"/>
        </w:rPr>
      </w:pPr>
      <w:r>
        <w:rPr>
          <w:rFonts w:ascii="Tahoma" w:hAnsi="Tahoma" w:cs="Tahoma"/>
          <w:b/>
          <w:sz w:val="20"/>
          <w:szCs w:val="20"/>
        </w:rPr>
        <w:t xml:space="preserve">***Higher level </w:t>
      </w:r>
      <w:r w:rsidR="002249C4">
        <w:rPr>
          <w:rFonts w:ascii="Tahoma" w:hAnsi="Tahoma" w:cs="Tahoma"/>
          <w:b/>
          <w:sz w:val="20"/>
          <w:szCs w:val="20"/>
        </w:rPr>
        <w:t>providers are responsible for lower level treatments***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99"/>
        <w:tblLayout w:type="fixed"/>
        <w:tblLook w:val="01E0" w:firstRow="1" w:lastRow="1" w:firstColumn="1" w:lastColumn="1" w:noHBand="0" w:noVBand="0"/>
      </w:tblPr>
      <w:tblGrid>
        <w:gridCol w:w="10368"/>
        <w:gridCol w:w="540"/>
      </w:tblGrid>
      <w:tr w:rsidR="0069745B" w:rsidRPr="00AA3696">
        <w:trPr>
          <w:trHeight w:val="818"/>
        </w:trPr>
        <w:tc>
          <w:tcPr>
            <w:tcW w:w="10368" w:type="dxa"/>
            <w:tcBorders>
              <w:bottom w:val="single" w:sz="4" w:space="0" w:color="auto"/>
            </w:tcBorders>
            <w:shd w:val="clear" w:color="auto" w:fill="FF99CC"/>
          </w:tcPr>
          <w:p w:rsidR="005B7163" w:rsidRDefault="00147F1E" w:rsidP="008C1A32">
            <w:pPr>
              <w:numPr>
                <w:ilvl w:val="0"/>
                <w:numId w:val="4"/>
              </w:numPr>
            </w:pPr>
            <w:proofErr w:type="gramStart"/>
            <w:r>
              <w:t>Prepare,</w:t>
            </w:r>
            <w:proofErr w:type="gramEnd"/>
            <w:r>
              <w:t xml:space="preserve"> position and oxygenate the patient</w:t>
            </w:r>
            <w:r w:rsidR="0077129D">
              <w:t xml:space="preserve"> with 100% o</w:t>
            </w:r>
            <w:r w:rsidR="00AC475B">
              <w:t>xygen.</w:t>
            </w:r>
          </w:p>
          <w:p w:rsidR="00AC475B" w:rsidRDefault="00AC475B" w:rsidP="008C1A32">
            <w:pPr>
              <w:numPr>
                <w:ilvl w:val="0"/>
                <w:numId w:val="4"/>
              </w:numPr>
            </w:pPr>
            <w:r>
              <w:t xml:space="preserve">Select proper ET tube without </w:t>
            </w:r>
            <w:proofErr w:type="spellStart"/>
            <w:r>
              <w:t>stylet</w:t>
            </w:r>
            <w:proofErr w:type="spellEnd"/>
            <w:r>
              <w:t>, test cuff and prepare suction.</w:t>
            </w:r>
          </w:p>
          <w:p w:rsidR="00AC475B" w:rsidRDefault="00AC475B" w:rsidP="008C1A32">
            <w:pPr>
              <w:numPr>
                <w:ilvl w:val="0"/>
                <w:numId w:val="4"/>
              </w:numPr>
            </w:pPr>
            <w:r>
              <w:t>Lubricate the distal end and cuff of the endotracheal tube (ETT) and th</w:t>
            </w:r>
            <w:r w:rsidR="002A15FD">
              <w:t>e distal ½ of the endotracheal t</w:t>
            </w:r>
            <w:r>
              <w:t>ube introducer (Bougie).  Failure to lubricate the Bougie and the ETT may result in being unable to pass the ETT.</w:t>
            </w:r>
          </w:p>
          <w:p w:rsidR="00AC475B" w:rsidRDefault="002A15FD" w:rsidP="008C1A32">
            <w:pPr>
              <w:numPr>
                <w:ilvl w:val="0"/>
                <w:numId w:val="4"/>
              </w:numPr>
            </w:pPr>
            <w:r>
              <w:t>Using laryngoscopy</w:t>
            </w:r>
            <w:r w:rsidR="00AC475B">
              <w:t xml:space="preserve"> techniques, visualize the vocal cords if possible using </w:t>
            </w:r>
            <w:proofErr w:type="spellStart"/>
            <w:r w:rsidR="00AC475B">
              <w:t>Sellick’s</w:t>
            </w:r>
            <w:proofErr w:type="spellEnd"/>
            <w:r w:rsidR="00AC475B">
              <w:t xml:space="preserve"> BURP as needed.</w:t>
            </w:r>
          </w:p>
          <w:p w:rsidR="00AC475B" w:rsidRDefault="00AC475B" w:rsidP="008C1A32">
            <w:pPr>
              <w:numPr>
                <w:ilvl w:val="0"/>
                <w:numId w:val="4"/>
              </w:numPr>
            </w:pPr>
            <w:r>
              <w:t>Introduce the Bougie with curved tip anteriorly and visualize the tip passing the vocal cords or above the arytenoids if the cords cannot be visualized.</w:t>
            </w:r>
          </w:p>
          <w:p w:rsidR="00AC475B" w:rsidRDefault="00AC475B" w:rsidP="008C1A32">
            <w:pPr>
              <w:numPr>
                <w:ilvl w:val="0"/>
                <w:numId w:val="4"/>
              </w:numPr>
            </w:pPr>
            <w:r>
              <w:t>Once inserted, gently advance the Bougie until you meet resistance or “hold-up”.  If you do not meet resistance, you have a probable esophageal intubation and insertion should be reattempted or the failed airway procedure implemented as indicated.</w:t>
            </w:r>
          </w:p>
          <w:p w:rsidR="00AC475B" w:rsidRDefault="00D332E7" w:rsidP="008C1A32">
            <w:pPr>
              <w:numPr>
                <w:ilvl w:val="0"/>
                <w:numId w:val="4"/>
              </w:numPr>
            </w:pPr>
            <w:r>
              <w:t>Withd</w:t>
            </w:r>
            <w:r w:rsidR="00AC475B">
              <w:t>raw the Bougie ONLY to a depth sufficient to allow loading of the ETT while maintaining proximal control of the Bougie.</w:t>
            </w:r>
          </w:p>
          <w:p w:rsidR="009F5482" w:rsidRDefault="00AC475B" w:rsidP="008C1A32">
            <w:pPr>
              <w:numPr>
                <w:ilvl w:val="0"/>
                <w:numId w:val="4"/>
              </w:numPr>
            </w:pPr>
            <w:r>
              <w:t>Gently advance the Bougie and loaded ETT</w:t>
            </w:r>
            <w:r w:rsidR="009F5482">
              <w:t xml:space="preserve"> until you have “hold-up” again, thereby assuring tracheal placement and minimizing the risk of accidental displacement of the Bougie.</w:t>
            </w:r>
          </w:p>
          <w:p w:rsidR="00AC475B" w:rsidRDefault="009F5482" w:rsidP="008C1A32">
            <w:pPr>
              <w:numPr>
                <w:ilvl w:val="0"/>
                <w:numId w:val="4"/>
              </w:numPr>
            </w:pPr>
            <w:r>
              <w:t>While maintaining a firm grasp on the proximal Bougie</w:t>
            </w:r>
            <w:r w:rsidR="008A1801">
              <w:t>, introduce the ET tube over the Bougie passing the tube to its appropriate depth.</w:t>
            </w:r>
          </w:p>
          <w:p w:rsidR="00D332E7" w:rsidRDefault="00D332E7" w:rsidP="008C1A32">
            <w:pPr>
              <w:numPr>
                <w:ilvl w:val="0"/>
                <w:numId w:val="4"/>
              </w:numPr>
            </w:pPr>
            <w:r>
              <w:t>If you are unable to advance the ETT into the trachea and the Bougie and ETT are adequately lubricated, withdraw the ETT slightly and rotate the ETT 90</w:t>
            </w:r>
            <w:r>
              <w:rPr>
                <w:vertAlign w:val="superscript"/>
              </w:rPr>
              <w:t>0</w:t>
            </w:r>
            <w:r>
              <w:t xml:space="preserve"> COUNTER clockwise to turn the bevel of the ETT posteriorly.  If this technique fails to facilitate passing of the ETT, you may attempt direct lary</w:t>
            </w:r>
            <w:r w:rsidR="00D04740">
              <w:t>n</w:t>
            </w:r>
            <w:r>
              <w:t>goscopy while advancin</w:t>
            </w:r>
            <w:r w:rsidR="002A15FD">
              <w:t>g the ETT (this will require an</w:t>
            </w:r>
            <w:r>
              <w:t xml:space="preserve"> assistant to maintain the position of the Bougie and, if desired, advance the ETT).</w:t>
            </w:r>
          </w:p>
          <w:p w:rsidR="00D332E7" w:rsidRDefault="00D332E7" w:rsidP="008C1A32">
            <w:pPr>
              <w:numPr>
                <w:ilvl w:val="0"/>
                <w:numId w:val="4"/>
              </w:numPr>
            </w:pPr>
            <w:r>
              <w:t>Once the ETT is correctly placed, hold the ET tube securely and remove the Bougie.</w:t>
            </w:r>
          </w:p>
          <w:p w:rsidR="00D332E7" w:rsidRDefault="00D332E7" w:rsidP="008C1A32">
            <w:pPr>
              <w:numPr>
                <w:ilvl w:val="0"/>
                <w:numId w:val="4"/>
              </w:numPr>
            </w:pPr>
            <w:r>
              <w:t>Confirm the tracheal placement according to guidelines</w:t>
            </w:r>
            <w:r w:rsidR="00D04740">
              <w:t xml:space="preserve"> (9005)</w:t>
            </w:r>
            <w:r>
              <w:t>, inflate the cuff wit</w:t>
            </w:r>
            <w:r w:rsidR="00D04740">
              <w:t>h 3-10 cc of air, auscultate for</w:t>
            </w:r>
            <w:r>
              <w:t xml:space="preserve"> breath sounds and reposition accordingly.</w:t>
            </w:r>
          </w:p>
          <w:p w:rsidR="00D04740" w:rsidRDefault="00D04740" w:rsidP="008C1A32">
            <w:pPr>
              <w:numPr>
                <w:ilvl w:val="0"/>
                <w:numId w:val="4"/>
              </w:numPr>
            </w:pPr>
            <w:r>
              <w:t>When final position is determined</w:t>
            </w:r>
            <w:r w:rsidR="002A15FD">
              <w:t xml:space="preserve">, secure the ET tube, reassess breath sounds, apply end-tidal </w:t>
            </w:r>
            <w:r w:rsidR="002A15FD" w:rsidRPr="002A15FD">
              <w:t>CO2</w:t>
            </w:r>
            <w:r w:rsidR="002A15FD">
              <w:t xml:space="preserve"> monitor, and record and monitor readings to assure continued tracheal intubation.</w:t>
            </w:r>
          </w:p>
          <w:p w:rsidR="002B38AF" w:rsidRPr="005B7163" w:rsidRDefault="002B38AF" w:rsidP="002A15FD">
            <w:pPr>
              <w:numPr>
                <w:ilvl w:val="0"/>
                <w:numId w:val="4"/>
              </w:numPr>
            </w:pPr>
            <w:r w:rsidRPr="005B7163">
              <w:t>Document the procedure, time and results on the patient care report (PCR).</w:t>
            </w: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99CC"/>
            <w:vAlign w:val="center"/>
          </w:tcPr>
          <w:p w:rsidR="0069745B" w:rsidRPr="00AA3696" w:rsidRDefault="0069745B">
            <w:pPr>
              <w:tabs>
                <w:tab w:val="left" w:pos="1815"/>
              </w:tabs>
            </w:pPr>
            <w:r w:rsidRPr="00AA3696">
              <w:t>P</w:t>
            </w:r>
          </w:p>
        </w:tc>
      </w:tr>
    </w:tbl>
    <w:p w:rsidR="002249C4" w:rsidRPr="00AA3696" w:rsidRDefault="002249C4"/>
    <w:p w:rsidR="008C1A32" w:rsidRPr="00147F1E" w:rsidRDefault="00147F1E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  <w:rPr>
          <w:b/>
        </w:rPr>
      </w:pPr>
      <w:r>
        <w:rPr>
          <w:b/>
        </w:rPr>
        <w:t>Use of a Bougie endotrac</w:t>
      </w:r>
      <w:r w:rsidR="00D332E7">
        <w:rPr>
          <w:b/>
        </w:rPr>
        <w:t>heal introducer is contraindicat</w:t>
      </w:r>
      <w:r w:rsidR="0077129D">
        <w:rPr>
          <w:b/>
        </w:rPr>
        <w:t xml:space="preserve">ed after three attempts at oral </w:t>
      </w:r>
      <w:r>
        <w:rPr>
          <w:b/>
        </w:rPr>
        <w:t>trachea</w:t>
      </w:r>
      <w:r w:rsidR="00D332E7">
        <w:rPr>
          <w:b/>
        </w:rPr>
        <w:t>l intubation, age less than</w:t>
      </w:r>
      <w:r>
        <w:rPr>
          <w:b/>
        </w:rPr>
        <w:t xml:space="preserve"> 8 year</w:t>
      </w:r>
      <w:r w:rsidR="00F342E4">
        <w:rPr>
          <w:b/>
        </w:rPr>
        <w:t>s-old, or ETT size less than 6.0</w:t>
      </w:r>
      <w:r>
        <w:rPr>
          <w:b/>
        </w:rPr>
        <w:t xml:space="preserve"> mm.</w:t>
      </w:r>
    </w:p>
    <w:p w:rsidR="00D332E7" w:rsidRDefault="000E6C0A" w:rsidP="0064105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CC99"/>
      </w:pPr>
      <w:r w:rsidRPr="00AA3696">
        <w:rPr>
          <w:b/>
          <w:color w:val="008000"/>
        </w:rPr>
        <w:t>QA</w:t>
      </w:r>
      <w:r w:rsidR="008C1A32" w:rsidRPr="00AA3696">
        <w:rPr>
          <w:b/>
          <w:color w:val="008000"/>
        </w:rPr>
        <w:t xml:space="preserve"> Parameters:</w:t>
      </w:r>
      <w:r w:rsidR="00B767F3">
        <w:rPr>
          <w:b/>
          <w:color w:val="008000"/>
        </w:rPr>
        <w:t xml:space="preserve"> 100% of </w:t>
      </w:r>
      <w:r w:rsidR="00D332E7">
        <w:rPr>
          <w:b/>
          <w:color w:val="008000"/>
        </w:rPr>
        <w:t>intubations requiring the use of a Bougie endotracheal introducer.</w:t>
      </w:r>
    </w:p>
    <w:p w:rsidR="002249C4" w:rsidRPr="00D332E7" w:rsidRDefault="00D332E7" w:rsidP="00D332E7">
      <w:pPr>
        <w:tabs>
          <w:tab w:val="left" w:pos="4485"/>
        </w:tabs>
      </w:pPr>
      <w:r>
        <w:tab/>
      </w:r>
    </w:p>
    <w:sectPr w:rsidR="002249C4" w:rsidRPr="00D332E7" w:rsidSect="0087732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432" w:right="720" w:bottom="288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258" w:rsidRDefault="00281258">
      <w:r>
        <w:separator/>
      </w:r>
    </w:p>
  </w:endnote>
  <w:endnote w:type="continuationSeparator" w:id="0">
    <w:p w:rsidR="00281258" w:rsidRDefault="00281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FB" w:rsidRDefault="00B676F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9C" w:rsidRDefault="0075272B" w:rsidP="00B23A9C">
    <w:pPr>
      <w:rPr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54610</wp:posOffset>
          </wp:positionH>
          <wp:positionV relativeFrom="paragraph">
            <wp:posOffset>-228600</wp:posOffset>
          </wp:positionV>
          <wp:extent cx="1689100" cy="4572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1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23A9C">
      <w:rPr>
        <w:sz w:val="16"/>
        <w:szCs w:val="16"/>
      </w:rPr>
      <w:t>_______________________________________________________________________________________________________________________________________</w:t>
    </w:r>
  </w:p>
  <w:p w:rsidR="00B23A9C" w:rsidRPr="00641051" w:rsidRDefault="00B23A9C" w:rsidP="00B23A9C">
    <w:pPr>
      <w:rPr>
        <w:sz w:val="16"/>
        <w:szCs w:val="16"/>
      </w:rPr>
    </w:pPr>
    <w:r w:rsidRPr="00641051">
      <w:rPr>
        <w:sz w:val="16"/>
        <w:szCs w:val="16"/>
      </w:rPr>
      <w:t>BCEMS Medical Director</w:t>
    </w:r>
  </w:p>
  <w:p w:rsidR="00B23A9C" w:rsidRPr="00641051" w:rsidRDefault="00B23A9C" w:rsidP="00B23A9C">
    <w:pPr>
      <w:rPr>
        <w:sz w:val="16"/>
        <w:szCs w:val="16"/>
      </w:rPr>
    </w:pPr>
    <w:r w:rsidRPr="00641051">
      <w:rPr>
        <w:sz w:val="16"/>
        <w:szCs w:val="16"/>
      </w:rPr>
      <w:t>Eff</w:t>
    </w:r>
    <w:r w:rsidR="00B676FB">
      <w:rPr>
        <w:sz w:val="16"/>
        <w:szCs w:val="16"/>
      </w:rPr>
      <w:t>ective: 04</w:t>
    </w:r>
    <w:r>
      <w:rPr>
        <w:sz w:val="16"/>
        <w:szCs w:val="16"/>
      </w:rPr>
      <w:t>/01/1</w:t>
    </w:r>
    <w:r w:rsidR="00B676FB">
      <w:rPr>
        <w:sz w:val="16"/>
        <w:szCs w:val="16"/>
      </w:rPr>
      <w:t>4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proofErr w:type="gramStart"/>
    <w:r w:rsidR="00F96971">
      <w:rPr>
        <w:sz w:val="16"/>
        <w:szCs w:val="16"/>
      </w:rPr>
      <w:t xml:space="preserve">final </w:t>
    </w:r>
    <w:r>
      <w:rPr>
        <w:sz w:val="16"/>
        <w:szCs w:val="16"/>
      </w:rPr>
      <w:t xml:space="preserve"> </w:t>
    </w:r>
    <w:proofErr w:type="gramEnd"/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DATE \@ "M/d/yyyy" </w:instrText>
    </w:r>
    <w:r>
      <w:rPr>
        <w:sz w:val="16"/>
        <w:szCs w:val="16"/>
      </w:rPr>
      <w:fldChar w:fldCharType="separate"/>
    </w:r>
    <w:r w:rsidR="0075272B">
      <w:rPr>
        <w:noProof/>
        <w:sz w:val="16"/>
        <w:szCs w:val="16"/>
      </w:rPr>
      <w:t>2/19/2014</w:t>
    </w:r>
    <w:r>
      <w:rPr>
        <w:sz w:val="16"/>
        <w:szCs w:val="16"/>
      </w:rPr>
      <w:fldChar w:fldCharType="end"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641051">
      <w:rPr>
        <w:sz w:val="16"/>
        <w:szCs w:val="16"/>
      </w:rPr>
      <w:t xml:space="preserve">page </w:t>
    </w:r>
    <w:r w:rsidRPr="00F81FA6">
      <w:rPr>
        <w:rStyle w:val="PageNumber"/>
        <w:sz w:val="16"/>
        <w:szCs w:val="16"/>
      </w:rPr>
      <w:fldChar w:fldCharType="begin"/>
    </w:r>
    <w:r w:rsidRPr="00F81FA6">
      <w:rPr>
        <w:rStyle w:val="PageNumber"/>
        <w:sz w:val="16"/>
        <w:szCs w:val="16"/>
      </w:rPr>
      <w:instrText xml:space="preserve"> PAGE </w:instrText>
    </w:r>
    <w:r w:rsidRPr="00F81FA6">
      <w:rPr>
        <w:rStyle w:val="PageNumber"/>
        <w:sz w:val="16"/>
        <w:szCs w:val="16"/>
      </w:rPr>
      <w:fldChar w:fldCharType="separate"/>
    </w:r>
    <w:r w:rsidR="0075272B">
      <w:rPr>
        <w:rStyle w:val="PageNumber"/>
        <w:noProof/>
        <w:sz w:val="16"/>
        <w:szCs w:val="16"/>
      </w:rPr>
      <w:t>1</w:t>
    </w:r>
    <w:r w:rsidRPr="00F81FA6">
      <w:rPr>
        <w:rStyle w:val="PageNumber"/>
        <w:sz w:val="16"/>
        <w:szCs w:val="16"/>
      </w:rPr>
      <w:fldChar w:fldCharType="end"/>
    </w:r>
    <w:r w:rsidRPr="00F81FA6">
      <w:rPr>
        <w:rStyle w:val="PageNumber"/>
        <w:sz w:val="16"/>
        <w:szCs w:val="16"/>
      </w:rPr>
      <w:t xml:space="preserve"> </w:t>
    </w:r>
    <w:r w:rsidRPr="00F81FA6">
      <w:rPr>
        <w:sz w:val="16"/>
        <w:szCs w:val="16"/>
      </w:rPr>
      <w:t xml:space="preserve">of </w:t>
    </w:r>
    <w:r w:rsidRPr="00C0750E">
      <w:rPr>
        <w:rStyle w:val="PageNumber"/>
        <w:sz w:val="16"/>
        <w:szCs w:val="16"/>
      </w:rPr>
      <w:fldChar w:fldCharType="begin"/>
    </w:r>
    <w:r w:rsidRPr="00C0750E">
      <w:rPr>
        <w:rStyle w:val="PageNumber"/>
        <w:sz w:val="16"/>
        <w:szCs w:val="16"/>
      </w:rPr>
      <w:instrText xml:space="preserve"> NUMPAGES </w:instrText>
    </w:r>
    <w:r w:rsidRPr="00C0750E">
      <w:rPr>
        <w:rStyle w:val="PageNumber"/>
        <w:sz w:val="16"/>
        <w:szCs w:val="16"/>
      </w:rPr>
      <w:fldChar w:fldCharType="separate"/>
    </w:r>
    <w:r w:rsidR="0075272B">
      <w:rPr>
        <w:rStyle w:val="PageNumber"/>
        <w:noProof/>
        <w:sz w:val="16"/>
        <w:szCs w:val="16"/>
      </w:rPr>
      <w:t>1</w:t>
    </w:r>
    <w:r w:rsidRPr="00C0750E">
      <w:rPr>
        <w:rStyle w:val="PageNumber"/>
        <w:sz w:val="16"/>
        <w:szCs w:val="16"/>
      </w:rPr>
      <w:fldChar w:fldCharType="end"/>
    </w:r>
  </w:p>
  <w:p w:rsidR="005811A9" w:rsidRPr="00641051" w:rsidRDefault="005811A9" w:rsidP="00641051">
    <w:pPr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FB" w:rsidRDefault="00B676F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258" w:rsidRDefault="00281258">
      <w:r>
        <w:separator/>
      </w:r>
    </w:p>
  </w:footnote>
  <w:footnote w:type="continuationSeparator" w:id="0">
    <w:p w:rsidR="00281258" w:rsidRDefault="002812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FB" w:rsidRDefault="00B676F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11A9" w:rsidRPr="00641051" w:rsidRDefault="0075272B">
    <w:pPr>
      <w:pStyle w:val="Header"/>
      <w:rPr>
        <w:sz w:val="16"/>
        <w:szCs w:val="16"/>
      </w:rPr>
    </w:pPr>
    <w:r>
      <w:rPr>
        <w:noProof/>
        <w:sz w:val="16"/>
        <w:szCs w:val="16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5943600</wp:posOffset>
          </wp:positionH>
          <wp:positionV relativeFrom="paragraph">
            <wp:posOffset>-297180</wp:posOffset>
          </wp:positionV>
          <wp:extent cx="1138555" cy="1069975"/>
          <wp:effectExtent l="0" t="0" r="0" b="0"/>
          <wp:wrapNone/>
          <wp:docPr id="1" name="Picture 1" descr="new bcems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 bcems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1069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811A9" w:rsidRPr="00641051">
      <w:rPr>
        <w:sz w:val="16"/>
        <w:szCs w:val="16"/>
      </w:rPr>
      <w:t>Bonner County EMS System</w:t>
    </w:r>
    <w:r w:rsidR="005811A9" w:rsidRPr="00641051">
      <w:rPr>
        <w:sz w:val="16"/>
        <w:szCs w:val="16"/>
      </w:rPr>
      <w:tab/>
      <w:t xml:space="preserve">                         </w:t>
    </w:r>
    <w:r w:rsidR="00B23A9C">
      <w:rPr>
        <w:sz w:val="16"/>
        <w:szCs w:val="16"/>
      </w:rPr>
      <w:t xml:space="preserve">                         </w:t>
    </w:r>
    <w:r w:rsidR="005811A9" w:rsidRPr="00641051">
      <w:rPr>
        <w:sz w:val="16"/>
        <w:szCs w:val="16"/>
      </w:rPr>
      <w:t xml:space="preserve">  </w:t>
    </w:r>
    <w:r w:rsidR="005811A9">
      <w:rPr>
        <w:sz w:val="16"/>
        <w:szCs w:val="16"/>
      </w:rPr>
      <w:t>Procedures</w:t>
    </w:r>
  </w:p>
  <w:p w:rsidR="005811A9" w:rsidRPr="00641051" w:rsidRDefault="005811A9">
    <w:pPr>
      <w:pStyle w:val="Header"/>
      <w:rPr>
        <w:sz w:val="16"/>
        <w:szCs w:val="16"/>
      </w:rPr>
    </w:pPr>
    <w:r w:rsidRPr="00641051">
      <w:rPr>
        <w:sz w:val="16"/>
        <w:szCs w:val="16"/>
      </w:rPr>
      <w:tab/>
      <w:t xml:space="preserve">                   </w:t>
    </w:r>
    <w:r w:rsidR="00B23A9C">
      <w:rPr>
        <w:sz w:val="16"/>
        <w:szCs w:val="16"/>
      </w:rPr>
      <w:t xml:space="preserve">                               Airway: </w:t>
    </w:r>
    <w:r>
      <w:rPr>
        <w:sz w:val="16"/>
        <w:szCs w:val="16"/>
      </w:rPr>
      <w:t>Endotracheal Introducer (Bougie)-9009</w:t>
    </w:r>
    <w:r w:rsidRPr="00641051">
      <w:rPr>
        <w:sz w:val="16"/>
        <w:szCs w:val="16"/>
      </w:rPr>
      <w:tab/>
    </w:r>
  </w:p>
  <w:p w:rsidR="005811A9" w:rsidRPr="00641051" w:rsidRDefault="005811A9">
    <w:pPr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76FB" w:rsidRDefault="00B676F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C530F5"/>
    <w:multiLevelType w:val="hybridMultilevel"/>
    <w:tmpl w:val="A3A0BB78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07F5065"/>
    <w:multiLevelType w:val="hybridMultilevel"/>
    <w:tmpl w:val="276CCFAC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32"/>
        </w:tabs>
        <w:ind w:left="732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26D62CB4"/>
    <w:multiLevelType w:val="hybridMultilevel"/>
    <w:tmpl w:val="7C9E2350"/>
    <w:lvl w:ilvl="0" w:tplc="3CA028DE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50B20062"/>
    <w:multiLevelType w:val="hybridMultilevel"/>
    <w:tmpl w:val="2B663EA6"/>
    <w:lvl w:ilvl="0" w:tplc="7206B44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Arial" w:hint="default"/>
      </w:rPr>
    </w:lvl>
    <w:lvl w:ilvl="2" w:tplc="04090005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Aria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Aria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6E3C"/>
    <w:rsid w:val="00006272"/>
    <w:rsid w:val="000150F9"/>
    <w:rsid w:val="0004506B"/>
    <w:rsid w:val="000624B1"/>
    <w:rsid w:val="0006663C"/>
    <w:rsid w:val="000E6B8F"/>
    <w:rsid w:val="000E6C0A"/>
    <w:rsid w:val="00101C6A"/>
    <w:rsid w:val="0011306E"/>
    <w:rsid w:val="00116C14"/>
    <w:rsid w:val="0011743F"/>
    <w:rsid w:val="00127AE3"/>
    <w:rsid w:val="001431A4"/>
    <w:rsid w:val="00147F1E"/>
    <w:rsid w:val="001C5606"/>
    <w:rsid w:val="001D4DFB"/>
    <w:rsid w:val="001F6820"/>
    <w:rsid w:val="002249C4"/>
    <w:rsid w:val="002665F5"/>
    <w:rsid w:val="00275A53"/>
    <w:rsid w:val="00281258"/>
    <w:rsid w:val="002A15FD"/>
    <w:rsid w:val="002B19E7"/>
    <w:rsid w:val="002B38AF"/>
    <w:rsid w:val="002E3E3F"/>
    <w:rsid w:val="0030730B"/>
    <w:rsid w:val="00315CEB"/>
    <w:rsid w:val="00337193"/>
    <w:rsid w:val="003A6552"/>
    <w:rsid w:val="003A7732"/>
    <w:rsid w:val="003B7C20"/>
    <w:rsid w:val="003E1AC3"/>
    <w:rsid w:val="004421B3"/>
    <w:rsid w:val="004B5905"/>
    <w:rsid w:val="004B6747"/>
    <w:rsid w:val="00553A4B"/>
    <w:rsid w:val="005811A9"/>
    <w:rsid w:val="00585D60"/>
    <w:rsid w:val="00597D8D"/>
    <w:rsid w:val="005A6C2D"/>
    <w:rsid w:val="005A6E3C"/>
    <w:rsid w:val="005B295B"/>
    <w:rsid w:val="005B7163"/>
    <w:rsid w:val="00621122"/>
    <w:rsid w:val="00641051"/>
    <w:rsid w:val="0069745B"/>
    <w:rsid w:val="006C0372"/>
    <w:rsid w:val="00704891"/>
    <w:rsid w:val="00735B8B"/>
    <w:rsid w:val="0075272B"/>
    <w:rsid w:val="00754F6C"/>
    <w:rsid w:val="00755F37"/>
    <w:rsid w:val="0077129D"/>
    <w:rsid w:val="00791B2A"/>
    <w:rsid w:val="007C7A93"/>
    <w:rsid w:val="007D4A4F"/>
    <w:rsid w:val="007F7A93"/>
    <w:rsid w:val="008256EE"/>
    <w:rsid w:val="0087732E"/>
    <w:rsid w:val="008A1801"/>
    <w:rsid w:val="008A3B57"/>
    <w:rsid w:val="008C1A32"/>
    <w:rsid w:val="009244B5"/>
    <w:rsid w:val="009310D3"/>
    <w:rsid w:val="009401BA"/>
    <w:rsid w:val="009F5482"/>
    <w:rsid w:val="00A103BE"/>
    <w:rsid w:val="00AA3696"/>
    <w:rsid w:val="00AC35E5"/>
    <w:rsid w:val="00AC475B"/>
    <w:rsid w:val="00AF014F"/>
    <w:rsid w:val="00B03194"/>
    <w:rsid w:val="00B23A9C"/>
    <w:rsid w:val="00B676FB"/>
    <w:rsid w:val="00B767F3"/>
    <w:rsid w:val="00B82F3F"/>
    <w:rsid w:val="00BB3595"/>
    <w:rsid w:val="00C140CC"/>
    <w:rsid w:val="00C430CE"/>
    <w:rsid w:val="00C56A8B"/>
    <w:rsid w:val="00CA6D24"/>
    <w:rsid w:val="00CB581A"/>
    <w:rsid w:val="00CD0B2F"/>
    <w:rsid w:val="00CD502F"/>
    <w:rsid w:val="00CF0513"/>
    <w:rsid w:val="00D00FDC"/>
    <w:rsid w:val="00D04740"/>
    <w:rsid w:val="00D11F50"/>
    <w:rsid w:val="00D332E7"/>
    <w:rsid w:val="00D67777"/>
    <w:rsid w:val="00D711B2"/>
    <w:rsid w:val="00D94AEE"/>
    <w:rsid w:val="00DB34F9"/>
    <w:rsid w:val="00E3481A"/>
    <w:rsid w:val="00E752E5"/>
    <w:rsid w:val="00E9169F"/>
    <w:rsid w:val="00F047E2"/>
    <w:rsid w:val="00F0790F"/>
    <w:rsid w:val="00F342E4"/>
    <w:rsid w:val="00F54751"/>
    <w:rsid w:val="00F564D2"/>
    <w:rsid w:val="00F92231"/>
    <w:rsid w:val="00F9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23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23A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F014F"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PageNumber">
    <w:name w:val="page number"/>
    <w:basedOn w:val="DefaultParagraphFont"/>
    <w:rsid w:val="0064105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B23A9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23A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i\AppData\Roaming\Microsoft\Templates\Procedures%20and%20Skill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Procedures and Skills template</Template>
  <TotalTime>0</TotalTime>
  <Pages>1</Pages>
  <Words>455</Words>
  <Characters>2391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Care Treatment Protocol</vt:lpstr>
    </vt:vector>
  </TitlesOfParts>
  <Company>Microsoft</Company>
  <LinksUpToDate>false</LinksUpToDate>
  <CharactersWithSpaces>2841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Care Treatment Protocol</dc:title>
  <dc:subject/>
  <dc:creator>Nanci</dc:creator>
  <cp:keywords/>
  <cp:lastModifiedBy>ronjenkins</cp:lastModifiedBy>
  <cp:revision>2</cp:revision>
  <cp:lastPrinted>2011-02-03T02:38:00Z</cp:lastPrinted>
  <dcterms:created xsi:type="dcterms:W3CDTF">2014-02-19T21:16:00Z</dcterms:created>
  <dcterms:modified xsi:type="dcterms:W3CDTF">2014-02-19T21:16:00Z</dcterms:modified>
</cp:coreProperties>
</file>