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F5D329" w14:textId="77777777" w:rsidR="00906554" w:rsidRDefault="00916A8B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ahoma" w:hAnsi="Tahoma" w:cs="Tahoma"/>
          <w:b/>
          <w:sz w:val="36"/>
          <w:szCs w:val="36"/>
          <w:u w:val="single"/>
        </w:rPr>
        <w:t xml:space="preserve"> </w:t>
      </w:r>
      <w:r w:rsidR="000F256F">
        <w:rPr>
          <w:rFonts w:ascii="Tahoma" w:hAnsi="Tahoma" w:cs="Tahoma"/>
          <w:b/>
          <w:sz w:val="36"/>
          <w:szCs w:val="36"/>
          <w:u w:val="single"/>
        </w:rPr>
        <w:t xml:space="preserve"> </w:t>
      </w:r>
    </w:p>
    <w:p w14:paraId="62B2A32F" w14:textId="77777777" w:rsidR="002249C4" w:rsidRPr="004B6747" w:rsidRDefault="00106CD8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>Overdose/ Toxic Ingestion</w:t>
      </w:r>
    </w:p>
    <w:p w14:paraId="7A2B335D" w14:textId="77777777" w:rsidR="002249C4" w:rsidRPr="00151B09" w:rsidRDefault="0030688B" w:rsidP="005B295B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 xml:space="preserve">Prehospital </w:t>
      </w:r>
      <w:r w:rsidR="00BC7941">
        <w:rPr>
          <w:rFonts w:ascii="Tahoma" w:hAnsi="Tahoma" w:cs="Tahoma"/>
          <w:b/>
          <w:color w:val="0000FF"/>
        </w:rPr>
        <w:t xml:space="preserve">Management of </w:t>
      </w:r>
      <w:r w:rsidR="009574D9">
        <w:rPr>
          <w:rFonts w:ascii="Tahoma" w:hAnsi="Tahoma" w:cs="Tahoma"/>
          <w:b/>
          <w:color w:val="0000FF"/>
        </w:rPr>
        <w:t>Acute Overdose</w:t>
      </w:r>
      <w:r w:rsidR="00106CD8">
        <w:rPr>
          <w:rFonts w:ascii="Tahoma" w:hAnsi="Tahoma" w:cs="Tahoma"/>
          <w:b/>
          <w:color w:val="0000FF"/>
        </w:rPr>
        <w:t xml:space="preserve"> or Toxic Ingestion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3708"/>
        <w:gridCol w:w="3960"/>
        <w:gridCol w:w="3240"/>
      </w:tblGrid>
      <w:tr w:rsidR="00494318" w14:paraId="5A72E770" w14:textId="77777777">
        <w:trPr>
          <w:trHeight w:val="1952"/>
        </w:trPr>
        <w:tc>
          <w:tcPr>
            <w:tcW w:w="3708" w:type="dxa"/>
            <w:shd w:val="clear" w:color="auto" w:fill="FFCC99"/>
          </w:tcPr>
          <w:p w14:paraId="665E6933" w14:textId="77777777" w:rsidR="00494318" w:rsidRPr="00572024" w:rsidRDefault="00151B09" w:rsidP="00572024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History</w:t>
            </w:r>
          </w:p>
          <w:p w14:paraId="4EF6B174" w14:textId="77777777" w:rsidR="00971578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Ingestion or suspected ingestion of a potentially toxic substance</w:t>
            </w:r>
          </w:p>
          <w:p w14:paraId="69028681" w14:textId="77777777" w:rsidR="00751797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Substance ingested, route, quantity</w:t>
            </w:r>
          </w:p>
          <w:p w14:paraId="20EEFB20" w14:textId="77777777" w:rsidR="00751797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Time of ingestion</w:t>
            </w:r>
          </w:p>
          <w:p w14:paraId="0B24C28F" w14:textId="77777777" w:rsidR="00751797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Reason (suicidal, accidental, criminal)</w:t>
            </w:r>
          </w:p>
          <w:p w14:paraId="1C48A9D0" w14:textId="77777777" w:rsidR="00751797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Available medications in home</w:t>
            </w:r>
          </w:p>
          <w:p w14:paraId="2AA75D71" w14:textId="77777777" w:rsidR="00751797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Past medical history</w:t>
            </w:r>
          </w:p>
          <w:p w14:paraId="71B87976" w14:textId="77777777" w:rsidR="00751797" w:rsidRPr="00920B31" w:rsidRDefault="00751797" w:rsidP="00B23ACE">
            <w:pPr>
              <w:numPr>
                <w:ilvl w:val="0"/>
                <w:numId w:val="1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Medications/ Allergies</w:t>
            </w:r>
          </w:p>
        </w:tc>
        <w:tc>
          <w:tcPr>
            <w:tcW w:w="3960" w:type="dxa"/>
            <w:shd w:val="clear" w:color="auto" w:fill="FFCC99"/>
          </w:tcPr>
          <w:p w14:paraId="4D1893A9" w14:textId="77777777" w:rsidR="00494318" w:rsidRDefault="00151B09" w:rsidP="00843F2D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Signs and Symptoms</w:t>
            </w:r>
          </w:p>
          <w:p w14:paraId="42E59489" w14:textId="77777777" w:rsidR="005F26F6" w:rsidRDefault="00751797" w:rsidP="00B23ACE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Mental status changes</w:t>
            </w:r>
          </w:p>
          <w:p w14:paraId="7C8012F3" w14:textId="77777777" w:rsidR="00971578" w:rsidRDefault="00971578" w:rsidP="00B23ACE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Affect change, hallucinations</w:t>
            </w:r>
          </w:p>
          <w:p w14:paraId="5863E38B" w14:textId="77777777" w:rsidR="00971578" w:rsidRDefault="00751797" w:rsidP="00B23ACE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Hypotension/ Hypertension</w:t>
            </w:r>
          </w:p>
          <w:p w14:paraId="0B1D41A9" w14:textId="77777777" w:rsidR="00971578" w:rsidRDefault="00751797" w:rsidP="00B23ACE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Decreased respiratory rate</w:t>
            </w:r>
          </w:p>
          <w:p w14:paraId="7C6CB507" w14:textId="77777777" w:rsidR="00971578" w:rsidRDefault="00751797" w:rsidP="00B23ACE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Tachycardia/ Dysrhythmias</w:t>
            </w:r>
          </w:p>
          <w:p w14:paraId="7169B611" w14:textId="77777777" w:rsidR="00751797" w:rsidRDefault="00751797" w:rsidP="00B23ACE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Seizures</w:t>
            </w:r>
          </w:p>
        </w:tc>
        <w:tc>
          <w:tcPr>
            <w:tcW w:w="3240" w:type="dxa"/>
            <w:shd w:val="clear" w:color="auto" w:fill="FFCC99"/>
          </w:tcPr>
          <w:p w14:paraId="7F7A92FF" w14:textId="77777777" w:rsidR="008728FA" w:rsidRPr="00752644" w:rsidRDefault="00494318" w:rsidP="00752644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0730B">
              <w:rPr>
                <w:rFonts w:ascii="Tahoma" w:hAnsi="Tahoma" w:cs="Tahoma"/>
                <w:b/>
                <w:sz w:val="20"/>
                <w:szCs w:val="20"/>
              </w:rPr>
              <w:t>ASSESSMENT</w:t>
            </w:r>
          </w:p>
          <w:p w14:paraId="1C664556" w14:textId="77777777" w:rsidR="005F26F6" w:rsidRDefault="00751797" w:rsidP="005F26F6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Triclyclic antidepressants (TCAs)</w:t>
            </w:r>
          </w:p>
          <w:p w14:paraId="1A7EC218" w14:textId="77777777" w:rsidR="00971578" w:rsidRDefault="00971578" w:rsidP="005F26F6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Alcohol intoxication</w:t>
            </w:r>
          </w:p>
          <w:p w14:paraId="0BE8E1FF" w14:textId="77777777" w:rsidR="00971578" w:rsidRDefault="00751797" w:rsidP="005F26F6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Aspirin, acetaminophen (Tylenol)</w:t>
            </w:r>
          </w:p>
          <w:p w14:paraId="0032ADDC" w14:textId="77777777" w:rsidR="00971578" w:rsidRDefault="00751797" w:rsidP="005F26F6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Depressants/ Stimulants</w:t>
            </w:r>
          </w:p>
          <w:p w14:paraId="33448992" w14:textId="77777777" w:rsidR="00971578" w:rsidRDefault="00751797" w:rsidP="005F26F6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Anticholinergics</w:t>
            </w:r>
          </w:p>
          <w:p w14:paraId="675E65CD" w14:textId="77777777" w:rsidR="00971578" w:rsidRDefault="00751797" w:rsidP="00971578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Cardiac medications</w:t>
            </w:r>
          </w:p>
          <w:p w14:paraId="2B7467CE" w14:textId="77777777" w:rsidR="00971578" w:rsidRDefault="00751797" w:rsidP="00971578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So</w:t>
            </w:r>
            <w:r w:rsidR="00BF74F6">
              <w:rPr>
                <w:rFonts w:ascii="Tahoma" w:hAnsi="Tahoma" w:cs="Tahoma"/>
                <w:sz w:val="18"/>
                <w:szCs w:val="18"/>
              </w:rPr>
              <w:t>lvents, Alcohols, Cleaning fluid</w:t>
            </w:r>
          </w:p>
          <w:p w14:paraId="2BBF06C1" w14:textId="77777777" w:rsidR="005F26F6" w:rsidRPr="0030688B" w:rsidRDefault="00751797" w:rsidP="00751797">
            <w:pPr>
              <w:numPr>
                <w:ilvl w:val="0"/>
                <w:numId w:val="6"/>
              </w:numPr>
              <w:tabs>
                <w:tab w:val="left" w:pos="1815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Insecticides (organophosphates)</w:t>
            </w:r>
          </w:p>
        </w:tc>
      </w:tr>
    </w:tbl>
    <w:p w14:paraId="05259EEA" w14:textId="77777777"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14:paraId="0F4E27B7" w14:textId="77777777"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TREATMENT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 w14:paraId="456628A4" w14:textId="77777777">
        <w:tc>
          <w:tcPr>
            <w:tcW w:w="1710" w:type="dxa"/>
            <w:shd w:val="clear" w:color="auto" w:fill="99CCFF"/>
          </w:tcPr>
          <w:p w14:paraId="44564D81" w14:textId="77777777" w:rsidR="00101C6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>
              <w:rPr>
                <w:rFonts w:ascii="Tahoma" w:hAnsi="Tahoma" w:cs="Tahoma"/>
                <w:b/>
                <w:sz w:val="20"/>
                <w:szCs w:val="20"/>
              </w:rPr>
              <w:t>-</w:t>
            </w:r>
            <w:r w:rsidR="00906554">
              <w:rPr>
                <w:rFonts w:ascii="Tahoma" w:hAnsi="Tahoma" w:cs="Tahoma"/>
                <w:b/>
                <w:sz w:val="20"/>
                <w:szCs w:val="20"/>
              </w:rPr>
              <w:t>EMR</w:t>
            </w:r>
            <w:r w:rsidR="00101C6A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070" w:type="dxa"/>
            <w:shd w:val="clear" w:color="auto" w:fill="CCFFCC"/>
          </w:tcPr>
          <w:p w14:paraId="3DE82647" w14:textId="77777777" w:rsidR="00101C6A" w:rsidRDefault="006C0AE8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E-EMT</w:t>
            </w:r>
          </w:p>
        </w:tc>
        <w:tc>
          <w:tcPr>
            <w:tcW w:w="1800" w:type="dxa"/>
            <w:shd w:val="clear" w:color="auto" w:fill="FFFF99"/>
          </w:tcPr>
          <w:p w14:paraId="0E115886" w14:textId="77777777" w:rsidR="00101C6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6C0AE8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14:paraId="4A7DC147" w14:textId="77777777" w:rsidR="00101C6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14:paraId="556CAE43" w14:textId="77777777" w:rsidR="00101C6A" w:rsidRPr="0069745B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8"/>
                <w:szCs w:val="28"/>
              </w:rPr>
            </w:pPr>
            <w:r w:rsidRPr="0069745B">
              <w:rPr>
                <w:rFonts w:ascii="Tahoma" w:hAnsi="Tahoma" w:cs="Tahoma"/>
                <w:b/>
                <w:color w:val="FFFFFF"/>
                <w:sz w:val="28"/>
                <w:szCs w:val="28"/>
              </w:rPr>
              <w:t>**</w:t>
            </w:r>
            <w:r w:rsidRPr="0069745B">
              <w:rPr>
                <w:rFonts w:ascii="Tahoma" w:hAnsi="Tahoma" w:cs="Tahoma"/>
                <w:b/>
                <w:color w:val="FFFFFF"/>
                <w:sz w:val="20"/>
                <w:szCs w:val="20"/>
              </w:rPr>
              <w:t xml:space="preserve">M-Medical Control </w:t>
            </w:r>
            <w:r w:rsidRPr="0069745B">
              <w:rPr>
                <w:rFonts w:ascii="Tahoma" w:hAnsi="Tahoma" w:cs="Tahoma"/>
                <w:b/>
                <w:color w:val="FFFFFF"/>
                <w:sz w:val="28"/>
                <w:szCs w:val="28"/>
              </w:rPr>
              <w:t>**</w:t>
            </w:r>
          </w:p>
        </w:tc>
      </w:tr>
    </w:tbl>
    <w:p w14:paraId="7B31EF6B" w14:textId="77777777"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***Higher level of 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2249C4" w14:paraId="7B3474F3" w14:textId="77777777">
        <w:trPr>
          <w:cantSplit/>
          <w:trHeight w:val="665"/>
        </w:trPr>
        <w:tc>
          <w:tcPr>
            <w:tcW w:w="10368" w:type="dxa"/>
            <w:shd w:val="clear" w:color="auto" w:fill="99CCFF"/>
          </w:tcPr>
          <w:p w14:paraId="45BAE5E4" w14:textId="77777777" w:rsidR="002839C3" w:rsidRDefault="00875E72" w:rsidP="00752F96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Initial Patient Contact (2000)</w:t>
            </w:r>
            <w:r w:rsidR="00CD0A16">
              <w:rPr>
                <w:rFonts w:ascii="Tahoma" w:hAnsi="Tahoma" w:cs="Tahoma"/>
              </w:rPr>
              <w:t>.</w:t>
            </w:r>
            <w:r w:rsidR="00B64FCE">
              <w:rPr>
                <w:rFonts w:ascii="Tahoma" w:hAnsi="Tahoma" w:cs="Tahoma"/>
              </w:rPr>
              <w:t xml:space="preserve">  </w:t>
            </w:r>
            <w:r w:rsidR="00872BE6">
              <w:rPr>
                <w:rFonts w:ascii="Tahoma" w:hAnsi="Tahoma" w:cs="Tahoma"/>
              </w:rPr>
              <w:t>Scene Safety (1030).</w:t>
            </w:r>
            <w:r w:rsidR="00752F96">
              <w:rPr>
                <w:rFonts w:ascii="Tahoma" w:hAnsi="Tahoma" w:cs="Tahoma"/>
              </w:rPr>
              <w:t xml:space="preserve"> </w:t>
            </w:r>
            <w:r w:rsidR="00133D76">
              <w:rPr>
                <w:rFonts w:ascii="Tahoma" w:hAnsi="Tahoma" w:cs="Tahoma"/>
              </w:rPr>
              <w:t xml:space="preserve"> </w:t>
            </w:r>
            <w:r w:rsidR="00FA6155">
              <w:rPr>
                <w:rFonts w:ascii="Tahoma" w:hAnsi="Tahoma" w:cs="Tahoma"/>
              </w:rPr>
              <w:t>Glasgow Coma Scale (A2)</w:t>
            </w:r>
            <w:r w:rsidR="00752F96">
              <w:rPr>
                <w:rFonts w:ascii="Tahoma" w:hAnsi="Tahoma" w:cs="Tahoma"/>
              </w:rPr>
              <w:t>.</w:t>
            </w:r>
          </w:p>
          <w:p w14:paraId="2E1225C9" w14:textId="77777777" w:rsidR="00872BE6" w:rsidRDefault="00C01B2C" w:rsidP="002839C3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Airway Management (4000) and </w:t>
            </w:r>
            <w:r w:rsidR="00872BE6">
              <w:rPr>
                <w:rFonts w:ascii="Tahoma" w:hAnsi="Tahoma" w:cs="Tahoma"/>
              </w:rPr>
              <w:t xml:space="preserve">Oxygen Administration (9000) as needed. </w:t>
            </w:r>
          </w:p>
          <w:p w14:paraId="09404E37" w14:textId="77777777" w:rsidR="002532D9" w:rsidRDefault="002532D9" w:rsidP="0044619B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Contact Poison Control </w:t>
            </w:r>
            <w:r w:rsidRPr="002532D9">
              <w:rPr>
                <w:rFonts w:ascii="Tahoma" w:hAnsi="Tahoma" w:cs="Tahoma"/>
              </w:rPr>
              <w:t xml:space="preserve">Center (1 800 </w:t>
            </w:r>
            <w:r w:rsidR="0044619B">
              <w:rPr>
                <w:rFonts w:ascii="Tahoma" w:hAnsi="Tahoma" w:cs="Tahoma"/>
              </w:rPr>
              <w:t>222-1222</w:t>
            </w:r>
            <w:r w:rsidRPr="002532D9">
              <w:rPr>
                <w:rFonts w:ascii="Tahoma" w:hAnsi="Tahoma" w:cs="Tahoma"/>
              </w:rPr>
              <w:t>)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540" w:type="dxa"/>
            <w:shd w:val="clear" w:color="auto" w:fill="99CCFF"/>
            <w:vAlign w:val="center"/>
          </w:tcPr>
          <w:p w14:paraId="03053E52" w14:textId="77777777" w:rsidR="002249C4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R</w:t>
            </w:r>
          </w:p>
        </w:tc>
      </w:tr>
      <w:tr w:rsidR="002249C4" w14:paraId="69CFAE13" w14:textId="77777777">
        <w:trPr>
          <w:cantSplit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CCFFCC"/>
          </w:tcPr>
          <w:p w14:paraId="26779215" w14:textId="77777777" w:rsidR="0044619B" w:rsidRDefault="00C01B2C" w:rsidP="00752F96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Assist ALS with cardiac monitor</w:t>
            </w:r>
            <w:r w:rsidR="00752F96">
              <w:rPr>
                <w:rFonts w:ascii="Tahoma" w:hAnsi="Tahoma" w:cs="Tahoma"/>
              </w:rPr>
              <w:t xml:space="preserve"> and 12-lead EKG (9030) if indicated.</w:t>
            </w:r>
          </w:p>
          <w:p w14:paraId="542BE726" w14:textId="77777777" w:rsidR="00872BE6" w:rsidRPr="0044619B" w:rsidRDefault="0044619B" w:rsidP="0044619B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 w:rsidRPr="00C01B2C">
              <w:rPr>
                <w:rFonts w:ascii="Tahoma" w:hAnsi="Tahoma" w:cs="Tahoma"/>
              </w:rPr>
              <w:t>Consider oral charcoal</w:t>
            </w:r>
            <w:r>
              <w:rPr>
                <w:rFonts w:ascii="Tahoma" w:hAnsi="Tahoma" w:cs="Tahoma"/>
              </w:rPr>
              <w:t>, 25 gm po,</w:t>
            </w:r>
            <w:r w:rsidRPr="00C01B2C">
              <w:rPr>
                <w:rFonts w:ascii="Tahoma" w:hAnsi="Tahoma" w:cs="Tahoma"/>
              </w:rPr>
              <w:t xml:space="preserve"> if patient is alert</w:t>
            </w:r>
            <w:r>
              <w:rPr>
                <w:rFonts w:ascii="Tahoma" w:hAnsi="Tahoma" w:cs="Tahoma"/>
              </w:rPr>
              <w:t xml:space="preserve"> after notifying Medical Control</w:t>
            </w:r>
            <w:r w:rsidRPr="00C01B2C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</w:t>
            </w:r>
            <w:r w:rsidR="00752F96" w:rsidRPr="0044619B">
              <w:rPr>
                <w:rFonts w:ascii="Tahoma" w:hAnsi="Tahoma" w:cs="Tahoma"/>
              </w:rPr>
              <w:t xml:space="preserve"> </w:t>
            </w:r>
          </w:p>
          <w:p w14:paraId="334F8D7F" w14:textId="77777777" w:rsidR="00872BE6" w:rsidRDefault="00872BE6" w:rsidP="007B26C4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Transport to receivi</w:t>
            </w:r>
            <w:r w:rsidR="00752F96">
              <w:rPr>
                <w:rFonts w:ascii="Tahoma" w:hAnsi="Tahoma" w:cs="Tahoma"/>
              </w:rPr>
              <w:t>ng facility, with ALS intercept, and Patient Restraint (1036) if required.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CCFFCC"/>
          </w:tcPr>
          <w:p w14:paraId="0DF4222C" w14:textId="77777777" w:rsidR="002249C4" w:rsidRPr="00101C6A" w:rsidRDefault="00101C6A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E</w:t>
            </w:r>
          </w:p>
        </w:tc>
      </w:tr>
      <w:tr w:rsidR="002249C4" w14:paraId="026D9D7A" w14:textId="77777777">
        <w:trPr>
          <w:trHeight w:val="656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FF99"/>
          </w:tcPr>
          <w:p w14:paraId="5F5602AA" w14:textId="77777777" w:rsidR="00D358FF" w:rsidRPr="00C01B2C" w:rsidRDefault="009718C7" w:rsidP="00C01B2C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Establish </w:t>
            </w:r>
            <w:r w:rsidR="002839C3">
              <w:rPr>
                <w:rFonts w:ascii="Tahoma" w:hAnsi="Tahoma" w:cs="Tahoma"/>
              </w:rPr>
              <w:t>IV</w:t>
            </w:r>
            <w:r w:rsidR="00A22515">
              <w:rPr>
                <w:rFonts w:ascii="Tahoma" w:hAnsi="Tahoma" w:cs="Tahoma"/>
              </w:rPr>
              <w:t xml:space="preserve"> </w:t>
            </w:r>
            <w:r w:rsidR="00872BE6">
              <w:rPr>
                <w:rFonts w:ascii="Tahoma" w:hAnsi="Tahoma" w:cs="Tahoma"/>
              </w:rPr>
              <w:t>with NS,</w:t>
            </w:r>
            <w:r w:rsidR="00C01B2C">
              <w:rPr>
                <w:rFonts w:ascii="Tahoma" w:hAnsi="Tahoma" w:cs="Tahoma"/>
              </w:rPr>
              <w:t xml:space="preserve"> draw labs; </w:t>
            </w:r>
            <w:r w:rsidR="00CD5A5F">
              <w:rPr>
                <w:rFonts w:ascii="Tahoma" w:hAnsi="Tahoma" w:cs="Tahoma"/>
                <w:b/>
              </w:rPr>
              <w:t>d</w:t>
            </w:r>
            <w:r w:rsidRPr="009718C7">
              <w:rPr>
                <w:rFonts w:ascii="Tahoma" w:hAnsi="Tahoma" w:cs="Tahoma"/>
                <w:b/>
              </w:rPr>
              <w:t>o not delay transport for IV access.</w:t>
            </w:r>
            <w:r w:rsidR="00DB6FF1">
              <w:rPr>
                <w:rFonts w:ascii="Tahoma" w:hAnsi="Tahoma" w:cs="Tahoma"/>
                <w:vertAlign w:val="superscript"/>
              </w:rPr>
              <w:t>2</w:t>
            </w:r>
          </w:p>
          <w:p w14:paraId="01B125F4" w14:textId="77777777" w:rsidR="00C01B2C" w:rsidRPr="0044619B" w:rsidRDefault="0044619B" w:rsidP="0044619B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respiratory depression, consider Naloxone</w:t>
            </w:r>
            <w:r w:rsidR="002C1A4B">
              <w:rPr>
                <w:rFonts w:ascii="Tahoma" w:hAnsi="Tahoma" w:cs="Tahoma"/>
                <w:vertAlign w:val="superscript"/>
              </w:rPr>
              <w:t>1,2,3</w:t>
            </w:r>
            <w:r>
              <w:rPr>
                <w:rFonts w:ascii="Tahoma" w:hAnsi="Tahoma" w:cs="Tahoma"/>
              </w:rPr>
              <w:t xml:space="preserve"> IM, IN (mucosal atomizer device).</w:t>
            </w:r>
            <w:r w:rsidR="00752F96" w:rsidRPr="0044619B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99"/>
          </w:tcPr>
          <w:p w14:paraId="0409AE3A" w14:textId="77777777" w:rsidR="002249C4" w:rsidRDefault="002249C4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A</w:t>
            </w:r>
          </w:p>
        </w:tc>
      </w:tr>
      <w:tr w:rsidR="0069745B" w14:paraId="5A4B8701" w14:textId="77777777">
        <w:trPr>
          <w:trHeight w:val="665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CC"/>
          </w:tcPr>
          <w:p w14:paraId="423EF07B" w14:textId="77777777" w:rsidR="0069745B" w:rsidRDefault="009718C7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 w:rsidRPr="00187192">
              <w:rPr>
                <w:rFonts w:ascii="Tahoma" w:hAnsi="Tahoma" w:cs="Tahoma"/>
                <w:b/>
              </w:rPr>
              <w:t xml:space="preserve">ALS required for </w:t>
            </w:r>
            <w:r w:rsidR="00752F96">
              <w:rPr>
                <w:rFonts w:ascii="Tahoma" w:hAnsi="Tahoma" w:cs="Tahoma"/>
                <w:b/>
              </w:rPr>
              <w:t>Overdose P</w:t>
            </w:r>
            <w:r w:rsidR="00A63099">
              <w:rPr>
                <w:rFonts w:ascii="Tahoma" w:hAnsi="Tahoma" w:cs="Tahoma"/>
                <w:b/>
              </w:rPr>
              <w:t>atients</w:t>
            </w:r>
            <w:r w:rsidR="00C01B2C">
              <w:rPr>
                <w:rFonts w:ascii="Tahoma" w:hAnsi="Tahoma" w:cs="Tahoma"/>
                <w:b/>
              </w:rPr>
              <w:t>.</w:t>
            </w:r>
          </w:p>
          <w:p w14:paraId="039C7EDA" w14:textId="77777777" w:rsidR="00C01B2C" w:rsidRDefault="00C01B2C" w:rsidP="00906554">
            <w:pPr>
              <w:numPr>
                <w:ilvl w:val="0"/>
                <w:numId w:val="4"/>
              </w:num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</w:rPr>
              <w:t>12-lead EKG; transmit when possible to Medical Control.</w:t>
            </w:r>
          </w:p>
          <w:p w14:paraId="25BB1E74" w14:textId="77777777" w:rsidR="00B50A39" w:rsidRDefault="00B50A39" w:rsidP="002839C3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Consider </w:t>
            </w:r>
            <w:r w:rsidR="00C01B2C">
              <w:rPr>
                <w:rFonts w:ascii="Tahoma" w:hAnsi="Tahoma" w:cs="Tahoma"/>
              </w:rPr>
              <w:t>TCA ingestion.  Administer Bicarbonate for tachycardia or QRS widening.</w:t>
            </w:r>
          </w:p>
          <w:p w14:paraId="168C16E5" w14:textId="602436D4" w:rsidR="00C01B2C" w:rsidRDefault="00C01B2C" w:rsidP="002839C3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respiratory depression, consider Naloxone</w:t>
            </w:r>
            <w:r w:rsidR="002C1A4B">
              <w:rPr>
                <w:rFonts w:ascii="Tahoma" w:hAnsi="Tahoma" w:cs="Tahoma"/>
                <w:vertAlign w:val="superscript"/>
              </w:rPr>
              <w:t>1,2,3</w:t>
            </w:r>
            <w:r w:rsidR="00521935">
              <w:rPr>
                <w:rFonts w:ascii="Tahoma" w:hAnsi="Tahoma" w:cs="Tahoma"/>
              </w:rPr>
              <w:t xml:space="preserve"> IV, IM, SQ, </w:t>
            </w:r>
            <w:r w:rsidR="0040244F">
              <w:rPr>
                <w:rFonts w:ascii="Tahoma" w:hAnsi="Tahoma" w:cs="Tahoma"/>
              </w:rPr>
              <w:t xml:space="preserve">or </w:t>
            </w:r>
            <w:r w:rsidR="00521935">
              <w:rPr>
                <w:rFonts w:ascii="Tahoma" w:hAnsi="Tahoma" w:cs="Tahoma"/>
              </w:rPr>
              <w:t>IN (mucosal atomizer)</w:t>
            </w:r>
            <w:r>
              <w:rPr>
                <w:rFonts w:ascii="Tahoma" w:hAnsi="Tahoma" w:cs="Tahoma"/>
              </w:rPr>
              <w:t>.</w:t>
            </w:r>
          </w:p>
          <w:p w14:paraId="1756FF00" w14:textId="77777777" w:rsidR="00C01B2C" w:rsidRDefault="00C01B2C" w:rsidP="002839C3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organophosphate ingestion, use Nerve Agent Antidote Kits if available.  C</w:t>
            </w:r>
            <w:r w:rsidR="00B64FCE">
              <w:rPr>
                <w:rFonts w:ascii="Tahoma" w:hAnsi="Tahoma" w:cs="Tahoma"/>
              </w:rPr>
              <w:t>onsider atropine 0.5 to 2 mg IV, Pralidoxime 600 mg IV.</w:t>
            </w:r>
          </w:p>
          <w:p w14:paraId="7F815220" w14:textId="77777777" w:rsidR="00C01B2C" w:rsidRPr="002839C3" w:rsidRDefault="00C01B2C" w:rsidP="002839C3">
            <w:pPr>
              <w:numPr>
                <w:ilvl w:val="0"/>
                <w:numId w:val="4"/>
              </w:num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Consider Hypotension (5003), Seizures (</w:t>
            </w:r>
            <w:r w:rsidR="00106CD8">
              <w:rPr>
                <w:rFonts w:ascii="Tahoma" w:hAnsi="Tahoma" w:cs="Tahoma"/>
              </w:rPr>
              <w:t>7020) or Arrhythmia (5020-29) Guidelines.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14:paraId="1F389F7F" w14:textId="77777777" w:rsidR="0069745B" w:rsidRDefault="0069745B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P</w:t>
            </w:r>
          </w:p>
        </w:tc>
      </w:tr>
      <w:tr w:rsidR="0069745B" w14:paraId="3D5B7360" w14:textId="77777777">
        <w:trPr>
          <w:trHeight w:val="296"/>
        </w:trPr>
        <w:tc>
          <w:tcPr>
            <w:tcW w:w="10368" w:type="dxa"/>
            <w:shd w:val="clear" w:color="auto" w:fill="FF0000"/>
          </w:tcPr>
          <w:p w14:paraId="1E87103A" w14:textId="77777777" w:rsidR="0069745B" w:rsidRPr="00752F96" w:rsidRDefault="0069745B" w:rsidP="000269F1">
            <w:pPr>
              <w:numPr>
                <w:ilvl w:val="0"/>
                <w:numId w:val="4"/>
              </w:numPr>
              <w:tabs>
                <w:tab w:val="left" w:pos="1815"/>
              </w:tabs>
              <w:rPr>
                <w:rFonts w:ascii="Tahoma" w:hAnsi="Tahoma" w:cs="Tahoma"/>
                <w:color w:val="FFFFFF"/>
              </w:rPr>
            </w:pPr>
            <w:r w:rsidRPr="00187192">
              <w:rPr>
                <w:rFonts w:ascii="Tahoma" w:hAnsi="Tahoma" w:cs="Tahoma"/>
                <w:b/>
                <w:color w:val="FFFFFF"/>
              </w:rPr>
              <w:t>**</w:t>
            </w:r>
            <w:r w:rsidRPr="00187192">
              <w:rPr>
                <w:rFonts w:ascii="Tahoma" w:hAnsi="Tahoma" w:cs="Tahoma"/>
                <w:color w:val="FFFFFF"/>
              </w:rPr>
              <w:t xml:space="preserve"> </w:t>
            </w:r>
            <w:r w:rsidR="00187192" w:rsidRPr="00187192">
              <w:rPr>
                <w:rFonts w:ascii="Tahoma" w:hAnsi="Tahoma" w:cs="Tahoma"/>
                <w:color w:val="FFFFFF"/>
              </w:rPr>
              <w:t xml:space="preserve">Call </w:t>
            </w:r>
            <w:r w:rsidR="00187192">
              <w:rPr>
                <w:rFonts w:ascii="Tahoma" w:hAnsi="Tahoma" w:cs="Tahoma"/>
                <w:color w:val="FFFFFF"/>
              </w:rPr>
              <w:t xml:space="preserve">Medical Control </w:t>
            </w:r>
            <w:r w:rsidR="00670F23">
              <w:rPr>
                <w:rFonts w:ascii="Tahoma" w:hAnsi="Tahoma" w:cs="Tahoma"/>
                <w:color w:val="FFFFFF"/>
              </w:rPr>
              <w:t>for</w:t>
            </w:r>
            <w:r w:rsidR="00106CD8">
              <w:rPr>
                <w:rFonts w:ascii="Tahoma" w:hAnsi="Tahoma" w:cs="Tahoma"/>
                <w:color w:val="FFFFFF"/>
              </w:rPr>
              <w:t xml:space="preserve"> all severe Toxic Ingestions</w:t>
            </w:r>
            <w:r w:rsidR="00752F96">
              <w:rPr>
                <w:rFonts w:ascii="Tahoma" w:hAnsi="Tahoma" w:cs="Tahoma"/>
                <w:color w:val="FFFFFF"/>
              </w:rPr>
              <w:t>, and prior to administration of anything, including Oral Charcoal</w:t>
            </w:r>
            <w:r w:rsidR="00780104">
              <w:rPr>
                <w:rFonts w:ascii="Tahoma" w:hAnsi="Tahoma" w:cs="Tahoma"/>
                <w:color w:val="FFFFFF"/>
              </w:rPr>
              <w:t>.</w:t>
            </w:r>
            <w:r w:rsidR="00752F96">
              <w:rPr>
                <w:rFonts w:ascii="Tahoma" w:hAnsi="Tahoma" w:cs="Tahoma"/>
                <w:color w:val="FFFFFF"/>
              </w:rPr>
              <w:t xml:space="preserve">  Medical Control will contact Poison Control Center (1 800 </w:t>
            </w:r>
            <w:r w:rsidR="000269F1">
              <w:rPr>
                <w:rFonts w:ascii="Tahoma" w:hAnsi="Tahoma" w:cs="Tahoma"/>
                <w:color w:val="FFFFFF"/>
              </w:rPr>
              <w:t>222-1222</w:t>
            </w:r>
            <w:r w:rsidR="00752F96">
              <w:rPr>
                <w:rFonts w:ascii="Tahoma" w:hAnsi="Tahoma" w:cs="Tahoma"/>
                <w:color w:val="FFFFFF"/>
              </w:rPr>
              <w:t>)</w:t>
            </w:r>
            <w:r w:rsidR="002532D9">
              <w:rPr>
                <w:rFonts w:ascii="Tahoma" w:hAnsi="Tahoma" w:cs="Tahoma"/>
                <w:color w:val="FFFFFF"/>
              </w:rPr>
              <w:t xml:space="preserve"> if not already called</w:t>
            </w:r>
            <w:r w:rsidR="00752F96">
              <w:rPr>
                <w:rFonts w:ascii="Tahoma" w:hAnsi="Tahoma" w:cs="Tahoma"/>
                <w:color w:val="FFFFFF"/>
              </w:rPr>
              <w:t>, and EMS must follow Poison Control recommendations unless ordered otherwise by Medical Control.</w:t>
            </w:r>
            <w:r w:rsidR="00EC730C">
              <w:rPr>
                <w:rFonts w:ascii="Tahoma" w:hAnsi="Tahoma" w:cs="Tahoma"/>
                <w:color w:val="FFFFFF"/>
              </w:rPr>
              <w:t>**</w:t>
            </w:r>
          </w:p>
        </w:tc>
        <w:tc>
          <w:tcPr>
            <w:tcW w:w="540" w:type="dxa"/>
            <w:shd w:val="clear" w:color="auto" w:fill="FF0000"/>
            <w:vAlign w:val="center"/>
          </w:tcPr>
          <w:p w14:paraId="3E8632E6" w14:textId="77777777" w:rsidR="0069745B" w:rsidRDefault="0069745B">
            <w:pPr>
              <w:tabs>
                <w:tab w:val="left" w:pos="1815"/>
              </w:tabs>
              <w:rPr>
                <w:rFonts w:ascii="Tahoma" w:hAnsi="Tahoma" w:cs="Tahoma"/>
                <w:sz w:val="52"/>
                <w:szCs w:val="52"/>
              </w:rPr>
            </w:pPr>
            <w:r>
              <w:rPr>
                <w:rFonts w:ascii="Tahoma" w:hAnsi="Tahoma" w:cs="Tahoma"/>
                <w:sz w:val="52"/>
                <w:szCs w:val="52"/>
              </w:rPr>
              <w:t>M</w:t>
            </w:r>
          </w:p>
        </w:tc>
      </w:tr>
    </w:tbl>
    <w:p w14:paraId="1A3CCBF4" w14:textId="2969127A" w:rsidR="00113A63" w:rsidRDefault="002C1A4B" w:rsidP="00BD44A8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 w:rsidRPr="002C1A4B">
        <w:rPr>
          <w:sz w:val="20"/>
          <w:szCs w:val="20"/>
        </w:rPr>
        <w:t>EMR</w:t>
      </w:r>
      <w:r>
        <w:rPr>
          <w:sz w:val="20"/>
          <w:szCs w:val="20"/>
        </w:rPr>
        <w:t xml:space="preserve">, </w:t>
      </w:r>
      <w:r w:rsidR="00DB6FF1">
        <w:rPr>
          <w:sz w:val="20"/>
          <w:szCs w:val="20"/>
          <w:vertAlign w:val="superscript"/>
        </w:rPr>
        <w:t>2</w:t>
      </w:r>
      <w:r w:rsidR="00BD44A8">
        <w:rPr>
          <w:sz w:val="20"/>
          <w:szCs w:val="20"/>
        </w:rPr>
        <w:t>EMT</w:t>
      </w:r>
      <w:r>
        <w:rPr>
          <w:sz w:val="20"/>
          <w:szCs w:val="20"/>
        </w:rPr>
        <w:t xml:space="preserve"> and </w:t>
      </w:r>
      <w:r w:rsidRPr="002C1A4B"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AEMT</w:t>
      </w:r>
      <w:r w:rsidR="00BD44A8">
        <w:rPr>
          <w:sz w:val="20"/>
          <w:szCs w:val="20"/>
        </w:rPr>
        <w:t xml:space="preserve"> providers may perform these procedures if credentialed with the appropriate OM.</w:t>
      </w:r>
    </w:p>
    <w:p w14:paraId="10B70708" w14:textId="77777777" w:rsidR="00780104" w:rsidRDefault="00106CD8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not rely on patient history of ingestion, especially in suicide attempts.  Make sure patient is not carrying other medications or weapons.  Bring bottles, contents and emesis to ED.</w:t>
      </w:r>
    </w:p>
    <w:p w14:paraId="58956A7D" w14:textId="77777777" w:rsidR="00106CD8" w:rsidRDefault="00106CD8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TCAs: Seizures, arrhythmias, hypotension and ALOC o</w:t>
      </w:r>
      <w:r w:rsidR="00CD5A5F">
        <w:rPr>
          <w:rFonts w:ascii="Tahoma" w:hAnsi="Tahoma" w:cs="Tahoma"/>
          <w:b/>
          <w:sz w:val="20"/>
          <w:szCs w:val="20"/>
        </w:rPr>
        <w:t>r coma</w:t>
      </w:r>
      <w:r>
        <w:rPr>
          <w:rFonts w:ascii="Tahoma" w:hAnsi="Tahoma" w:cs="Tahoma"/>
          <w:b/>
          <w:sz w:val="20"/>
          <w:szCs w:val="20"/>
        </w:rPr>
        <w:t>.  Be aware of rapid progression to death.</w:t>
      </w:r>
    </w:p>
    <w:p w14:paraId="77231A2B" w14:textId="77777777" w:rsidR="00106CD8" w:rsidRDefault="00106CD8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Acetaminophen: Initially no symptoms or nausea/vomiting.  Untreated, it causes irreversible liver failure.</w:t>
      </w:r>
    </w:p>
    <w:p w14:paraId="18AFDEE2" w14:textId="77777777" w:rsidR="00106CD8" w:rsidRDefault="00B64FC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Aspirin</w:t>
      </w:r>
      <w:r w:rsidR="00106CD8">
        <w:rPr>
          <w:rFonts w:ascii="Tahoma" w:hAnsi="Tahoma" w:cs="Tahoma"/>
          <w:b/>
          <w:sz w:val="20"/>
          <w:szCs w:val="20"/>
        </w:rPr>
        <w:t>: Abdominal pain and vomiting, then tachypnea and ALOC.  Renal, liver or cerebral injury may occur.</w:t>
      </w:r>
    </w:p>
    <w:p w14:paraId="2E062FF0" w14:textId="77777777" w:rsidR="00B64FCE" w:rsidRDefault="00B64FC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Depressants: decreased HR, BP,</w:t>
      </w:r>
      <w:r w:rsidR="00CD5A5F">
        <w:rPr>
          <w:rFonts w:ascii="Tahoma" w:hAnsi="Tahoma" w:cs="Tahoma"/>
          <w:b/>
          <w:sz w:val="20"/>
          <w:szCs w:val="20"/>
        </w:rPr>
        <w:t xml:space="preserve"> temperature, respirations, non-</w:t>
      </w:r>
      <w:r>
        <w:rPr>
          <w:rFonts w:ascii="Tahoma" w:hAnsi="Tahoma" w:cs="Tahoma"/>
          <w:b/>
          <w:sz w:val="20"/>
          <w:szCs w:val="20"/>
        </w:rPr>
        <w:t>specific pupils.</w:t>
      </w:r>
    </w:p>
    <w:p w14:paraId="3E69C7A1" w14:textId="77777777" w:rsidR="00B64FCE" w:rsidRDefault="00CD5A5F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Stimulants: Incr</w:t>
      </w:r>
      <w:r w:rsidR="00B64FCE">
        <w:rPr>
          <w:rFonts w:ascii="Tahoma" w:hAnsi="Tahoma" w:cs="Tahoma"/>
          <w:b/>
          <w:sz w:val="20"/>
          <w:szCs w:val="20"/>
        </w:rPr>
        <w:t>eased HR, BP, temperature, dilated pupils, seizures.</w:t>
      </w:r>
    </w:p>
    <w:p w14:paraId="7B1C433A" w14:textId="77777777" w:rsidR="00B64FCE" w:rsidRDefault="00B64FC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Anticholinergics:  increased H</w:t>
      </w:r>
      <w:r w:rsidR="00CD5A5F">
        <w:rPr>
          <w:rFonts w:ascii="Tahoma" w:hAnsi="Tahoma" w:cs="Tahoma"/>
          <w:b/>
          <w:sz w:val="20"/>
          <w:szCs w:val="20"/>
        </w:rPr>
        <w:t>R</w:t>
      </w:r>
      <w:r>
        <w:rPr>
          <w:rFonts w:ascii="Tahoma" w:hAnsi="Tahoma" w:cs="Tahoma"/>
          <w:b/>
          <w:sz w:val="20"/>
          <w:szCs w:val="20"/>
        </w:rPr>
        <w:t>, temperature, dilated pupils, mental status changes.</w:t>
      </w:r>
    </w:p>
    <w:p w14:paraId="064BFCD0" w14:textId="77777777" w:rsidR="00B64FCE" w:rsidRDefault="00B64FC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Solvents: Nausea, vomiting, coughing, mental status changes.</w:t>
      </w:r>
    </w:p>
    <w:p w14:paraId="2C2E6B0A" w14:textId="77777777" w:rsidR="00B64FCE" w:rsidRDefault="00B64FC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Insecticides:  Increased or decreased HR, increased secretions, nausea, vomiting, diarrhea, pinpoint pupils</w:t>
      </w:r>
      <w:r w:rsidR="00CD5A5F">
        <w:rPr>
          <w:rFonts w:ascii="Tahoma" w:hAnsi="Tahoma" w:cs="Tahoma"/>
          <w:b/>
          <w:sz w:val="20"/>
          <w:szCs w:val="20"/>
        </w:rPr>
        <w:t>.</w:t>
      </w:r>
    </w:p>
    <w:p w14:paraId="0BCD304F" w14:textId="77777777" w:rsidR="002249C4" w:rsidRPr="00670F23" w:rsidRDefault="00D40985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Nerve A</w:t>
      </w:r>
      <w:r w:rsidR="00B64FCE">
        <w:rPr>
          <w:rFonts w:ascii="Tahoma" w:hAnsi="Tahoma" w:cs="Tahoma"/>
          <w:b/>
          <w:sz w:val="20"/>
          <w:szCs w:val="20"/>
        </w:rPr>
        <w:t>gent Antidote Kits:  contain 2</w:t>
      </w:r>
      <w:r w:rsidR="00151FE7">
        <w:rPr>
          <w:rFonts w:ascii="Tahoma" w:hAnsi="Tahoma" w:cs="Tahoma"/>
          <w:b/>
          <w:sz w:val="20"/>
          <w:szCs w:val="20"/>
        </w:rPr>
        <w:t>.1</w:t>
      </w:r>
      <w:r w:rsidR="00B64FCE">
        <w:rPr>
          <w:rFonts w:ascii="Tahoma" w:hAnsi="Tahoma" w:cs="Tahoma"/>
          <w:b/>
          <w:sz w:val="20"/>
          <w:szCs w:val="20"/>
        </w:rPr>
        <w:t xml:space="preserve"> mg of atropine and 600 mg Pralidoxime in autoinjector</w:t>
      </w:r>
    </w:p>
    <w:sectPr w:rsidR="002249C4" w:rsidRPr="00670F23">
      <w:headerReference w:type="default" r:id="rId7"/>
      <w:footerReference w:type="default" r:id="rId8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63E51" w14:textId="77777777" w:rsidR="00B00C41" w:rsidRDefault="00B00C41">
      <w:r>
        <w:separator/>
      </w:r>
    </w:p>
  </w:endnote>
  <w:endnote w:type="continuationSeparator" w:id="0">
    <w:p w14:paraId="068B4891" w14:textId="77777777" w:rsidR="00B00C41" w:rsidRDefault="00B0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0F0605" w14:textId="77777777" w:rsidR="005355B6" w:rsidRDefault="008D5F8B" w:rsidP="005355B6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59D54AE" wp14:editId="5FC67D90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55B6">
      <w:rPr>
        <w:sz w:val="16"/>
        <w:szCs w:val="16"/>
      </w:rPr>
      <w:t>_______________________________________________________________________________________________________________________________________</w:t>
    </w:r>
  </w:p>
  <w:p w14:paraId="1C66AEEE" w14:textId="77777777" w:rsidR="005355B6" w:rsidRDefault="005355B6" w:rsidP="005355B6">
    <w:pPr>
      <w:rPr>
        <w:sz w:val="16"/>
        <w:szCs w:val="16"/>
      </w:rPr>
    </w:pPr>
    <w:r>
      <w:rPr>
        <w:sz w:val="16"/>
        <w:szCs w:val="16"/>
      </w:rPr>
      <w:t>BCEMS Medical Director</w:t>
    </w:r>
  </w:p>
  <w:p w14:paraId="2A51B462" w14:textId="1FAA44C2" w:rsidR="00752F96" w:rsidRPr="005355B6" w:rsidRDefault="00113A63">
    <w:pPr>
      <w:rPr>
        <w:sz w:val="16"/>
        <w:szCs w:val="16"/>
      </w:rPr>
    </w:pPr>
    <w:r>
      <w:rPr>
        <w:sz w:val="16"/>
        <w:szCs w:val="16"/>
      </w:rPr>
      <w:t>Effective: 11</w:t>
    </w:r>
    <w:r w:rsidR="00B61A00">
      <w:rPr>
        <w:sz w:val="16"/>
        <w:szCs w:val="16"/>
      </w:rPr>
      <w:t>/</w:t>
    </w:r>
    <w:r>
      <w:rPr>
        <w:sz w:val="16"/>
        <w:szCs w:val="16"/>
      </w:rPr>
      <w:t>01/16</w:t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40244F">
      <w:rPr>
        <w:sz w:val="16"/>
        <w:szCs w:val="16"/>
      </w:rPr>
      <w:t>final</w:t>
    </w:r>
    <w:r w:rsidR="005355B6">
      <w:rPr>
        <w:sz w:val="16"/>
        <w:szCs w:val="16"/>
      </w:rPr>
      <w:t xml:space="preserve"> </w:t>
    </w:r>
    <w:r w:rsidR="005355B6">
      <w:rPr>
        <w:sz w:val="16"/>
        <w:szCs w:val="16"/>
      </w:rPr>
      <w:fldChar w:fldCharType="begin"/>
    </w:r>
    <w:r w:rsidR="005355B6">
      <w:rPr>
        <w:sz w:val="16"/>
        <w:szCs w:val="16"/>
      </w:rPr>
      <w:instrText xml:space="preserve"> DATE \@ "M/d/yyyy" </w:instrText>
    </w:r>
    <w:r w:rsidR="005355B6">
      <w:rPr>
        <w:sz w:val="16"/>
        <w:szCs w:val="16"/>
      </w:rPr>
      <w:fldChar w:fldCharType="separate"/>
    </w:r>
    <w:r w:rsidR="000E524F">
      <w:rPr>
        <w:noProof/>
        <w:sz w:val="16"/>
        <w:szCs w:val="16"/>
      </w:rPr>
      <w:t>10/26/2016</w:t>
    </w:r>
    <w:r w:rsidR="005355B6">
      <w:rPr>
        <w:sz w:val="16"/>
        <w:szCs w:val="16"/>
      </w:rPr>
      <w:fldChar w:fldCharType="end"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</w:r>
    <w:r w:rsidR="005355B6">
      <w:rPr>
        <w:sz w:val="16"/>
        <w:szCs w:val="16"/>
      </w:rPr>
      <w:tab/>
      <w:t xml:space="preserve">                page </w:t>
    </w:r>
    <w:r w:rsidR="005355B6">
      <w:rPr>
        <w:rStyle w:val="PageNumber"/>
        <w:sz w:val="16"/>
        <w:szCs w:val="16"/>
      </w:rPr>
      <w:fldChar w:fldCharType="begin"/>
    </w:r>
    <w:r w:rsidR="005355B6">
      <w:rPr>
        <w:rStyle w:val="PageNumber"/>
        <w:sz w:val="16"/>
        <w:szCs w:val="16"/>
      </w:rPr>
      <w:instrText xml:space="preserve"> PAGE </w:instrText>
    </w:r>
    <w:r w:rsidR="005355B6">
      <w:rPr>
        <w:rStyle w:val="PageNumber"/>
        <w:sz w:val="16"/>
        <w:szCs w:val="16"/>
      </w:rPr>
      <w:fldChar w:fldCharType="separate"/>
    </w:r>
    <w:r w:rsidR="00B00C41">
      <w:rPr>
        <w:rStyle w:val="PageNumber"/>
        <w:noProof/>
        <w:sz w:val="16"/>
        <w:szCs w:val="16"/>
      </w:rPr>
      <w:t>1</w:t>
    </w:r>
    <w:r w:rsidR="005355B6">
      <w:rPr>
        <w:rStyle w:val="PageNumber"/>
        <w:sz w:val="16"/>
        <w:szCs w:val="16"/>
      </w:rPr>
      <w:fldChar w:fldCharType="end"/>
    </w:r>
    <w:r w:rsidR="005355B6">
      <w:rPr>
        <w:rStyle w:val="PageNumber"/>
        <w:sz w:val="16"/>
        <w:szCs w:val="16"/>
      </w:rPr>
      <w:t xml:space="preserve"> </w:t>
    </w:r>
    <w:r w:rsidR="005355B6">
      <w:rPr>
        <w:sz w:val="16"/>
        <w:szCs w:val="16"/>
      </w:rPr>
      <w:t xml:space="preserve">of </w:t>
    </w:r>
    <w:r w:rsidR="005355B6">
      <w:rPr>
        <w:rStyle w:val="PageNumber"/>
        <w:sz w:val="16"/>
        <w:szCs w:val="16"/>
      </w:rPr>
      <w:fldChar w:fldCharType="begin"/>
    </w:r>
    <w:r w:rsidR="005355B6">
      <w:rPr>
        <w:rStyle w:val="PageNumber"/>
        <w:sz w:val="16"/>
        <w:szCs w:val="16"/>
      </w:rPr>
      <w:instrText xml:space="preserve"> NUMPAGES </w:instrText>
    </w:r>
    <w:r w:rsidR="005355B6">
      <w:rPr>
        <w:rStyle w:val="PageNumber"/>
        <w:sz w:val="16"/>
        <w:szCs w:val="16"/>
      </w:rPr>
      <w:fldChar w:fldCharType="separate"/>
    </w:r>
    <w:r w:rsidR="00B00C41">
      <w:rPr>
        <w:rStyle w:val="PageNumber"/>
        <w:noProof/>
        <w:sz w:val="16"/>
        <w:szCs w:val="16"/>
      </w:rPr>
      <w:t>1</w:t>
    </w:r>
    <w:r w:rsidR="005355B6">
      <w:rPr>
        <w:rStyle w:val="PageNumber"/>
        <w:sz w:val="16"/>
        <w:szCs w:val="16"/>
      </w:rPr>
      <w:fldChar w:fldCharType="end"/>
    </w:r>
    <w:r w:rsidR="005355B6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965B1" w14:textId="77777777" w:rsidR="00B00C41" w:rsidRDefault="00B00C41">
      <w:r>
        <w:separator/>
      </w:r>
    </w:p>
  </w:footnote>
  <w:footnote w:type="continuationSeparator" w:id="0">
    <w:p w14:paraId="3F0F870A" w14:textId="77777777" w:rsidR="00B00C41" w:rsidRDefault="00B00C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BD3D6" w14:textId="77777777" w:rsidR="00752F96" w:rsidRPr="00641051" w:rsidRDefault="00752F96" w:rsidP="00667757">
    <w:pPr>
      <w:pStyle w:val="Header"/>
      <w:tabs>
        <w:tab w:val="center" w:pos="5400"/>
      </w:tabs>
      <w:rPr>
        <w:sz w:val="16"/>
        <w:szCs w:val="16"/>
      </w:rPr>
    </w:pPr>
    <w:r w:rsidRPr="00641051">
      <w:rPr>
        <w:sz w:val="16"/>
        <w:szCs w:val="16"/>
      </w:rPr>
      <w:t>Bonner County EMS System</w:t>
    </w:r>
    <w:r>
      <w:rPr>
        <w:sz w:val="16"/>
        <w:szCs w:val="16"/>
      </w:rPr>
      <w:tab/>
    </w:r>
    <w:r w:rsidR="008D5F8B"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83C4716" wp14:editId="2B7FEC69">
          <wp:simplePos x="0" y="0"/>
          <wp:positionH relativeFrom="column">
            <wp:posOffset>5829300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                 Patient Care Treatment</w:t>
    </w:r>
    <w:r w:rsidRPr="00641051">
      <w:rPr>
        <w:sz w:val="16"/>
        <w:szCs w:val="16"/>
      </w:rPr>
      <w:t xml:space="preserve"> Guidelines</w:t>
    </w:r>
    <w:r>
      <w:rPr>
        <w:sz w:val="16"/>
        <w:szCs w:val="16"/>
      </w:rPr>
      <w:t>-Behavioral and Toxicologic Emergencies</w:t>
    </w:r>
  </w:p>
  <w:p w14:paraId="0EEA9834" w14:textId="77777777" w:rsidR="00752F96" w:rsidRPr="00A624FF" w:rsidRDefault="00752F96" w:rsidP="00667757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>Toxicologic Emergencies</w:t>
    </w:r>
    <w:r w:rsidRPr="00A624FF">
      <w:rPr>
        <w:sz w:val="16"/>
        <w:szCs w:val="16"/>
      </w:rPr>
      <w:t xml:space="preserve">: </w:t>
    </w:r>
    <w:r>
      <w:rPr>
        <w:sz w:val="16"/>
        <w:szCs w:val="16"/>
      </w:rPr>
      <w:t>Overdose/ Toxic Ingestion - 8013</w:t>
    </w:r>
  </w:p>
  <w:p w14:paraId="58DDC61A" w14:textId="77777777" w:rsidR="00752F96" w:rsidRPr="00A624FF" w:rsidRDefault="00752F96" w:rsidP="00906554">
    <w:pPr>
      <w:pStyle w:val="Header"/>
      <w:jc w:val="center"/>
      <w:rPr>
        <w:sz w:val="16"/>
        <w:szCs w:val="16"/>
      </w:rPr>
    </w:pPr>
  </w:p>
  <w:p w14:paraId="4F05AAA9" w14:textId="77777777" w:rsidR="00752F96" w:rsidRPr="00A624FF" w:rsidRDefault="00752F96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DB50254E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80545C"/>
    <w:multiLevelType w:val="multilevel"/>
    <w:tmpl w:val="5F8CD292"/>
    <w:lvl w:ilvl="0"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547E5B"/>
    <w:multiLevelType w:val="hybridMultilevel"/>
    <w:tmpl w:val="6258450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AA725C0"/>
    <w:multiLevelType w:val="multilevel"/>
    <w:tmpl w:val="DB50254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C4"/>
    <w:rsid w:val="000269F1"/>
    <w:rsid w:val="00032596"/>
    <w:rsid w:val="000472A8"/>
    <w:rsid w:val="000624B1"/>
    <w:rsid w:val="00065CB2"/>
    <w:rsid w:val="00096BEE"/>
    <w:rsid w:val="000A2C05"/>
    <w:rsid w:val="000C1DED"/>
    <w:rsid w:val="000C5625"/>
    <w:rsid w:val="000C61EE"/>
    <w:rsid w:val="000D6D7A"/>
    <w:rsid w:val="000E524F"/>
    <w:rsid w:val="000E6B8F"/>
    <w:rsid w:val="000E6C0A"/>
    <w:rsid w:val="000F1542"/>
    <w:rsid w:val="000F256F"/>
    <w:rsid w:val="000F421F"/>
    <w:rsid w:val="001005F3"/>
    <w:rsid w:val="00101C6A"/>
    <w:rsid w:val="00106CD8"/>
    <w:rsid w:val="00113A63"/>
    <w:rsid w:val="00116C14"/>
    <w:rsid w:val="00133D76"/>
    <w:rsid w:val="00151B09"/>
    <w:rsid w:val="00151FE7"/>
    <w:rsid w:val="00153A0D"/>
    <w:rsid w:val="00165938"/>
    <w:rsid w:val="001668D0"/>
    <w:rsid w:val="00173018"/>
    <w:rsid w:val="001770FA"/>
    <w:rsid w:val="00187192"/>
    <w:rsid w:val="001D3B39"/>
    <w:rsid w:val="001D4DFB"/>
    <w:rsid w:val="001F2B5F"/>
    <w:rsid w:val="001F5B21"/>
    <w:rsid w:val="001F6820"/>
    <w:rsid w:val="0020099D"/>
    <w:rsid w:val="00212A6C"/>
    <w:rsid w:val="002249C4"/>
    <w:rsid w:val="00226C10"/>
    <w:rsid w:val="00227220"/>
    <w:rsid w:val="00252D48"/>
    <w:rsid w:val="002532D9"/>
    <w:rsid w:val="00253E3D"/>
    <w:rsid w:val="00261AD4"/>
    <w:rsid w:val="00275A53"/>
    <w:rsid w:val="002800E3"/>
    <w:rsid w:val="002817D3"/>
    <w:rsid w:val="00281D80"/>
    <w:rsid w:val="002839C3"/>
    <w:rsid w:val="002911F8"/>
    <w:rsid w:val="0029228D"/>
    <w:rsid w:val="002957BF"/>
    <w:rsid w:val="002C1A4B"/>
    <w:rsid w:val="002F53EC"/>
    <w:rsid w:val="002F5BDD"/>
    <w:rsid w:val="003022BC"/>
    <w:rsid w:val="0030688B"/>
    <w:rsid w:val="0030730B"/>
    <w:rsid w:val="0037507E"/>
    <w:rsid w:val="00392DBA"/>
    <w:rsid w:val="003A7732"/>
    <w:rsid w:val="003E1AFE"/>
    <w:rsid w:val="003E2563"/>
    <w:rsid w:val="003F0478"/>
    <w:rsid w:val="003F49B6"/>
    <w:rsid w:val="0040244F"/>
    <w:rsid w:val="00412849"/>
    <w:rsid w:val="0042299F"/>
    <w:rsid w:val="0044619B"/>
    <w:rsid w:val="00453282"/>
    <w:rsid w:val="00494318"/>
    <w:rsid w:val="004B29E6"/>
    <w:rsid w:val="004B5905"/>
    <w:rsid w:val="004B6747"/>
    <w:rsid w:val="004D5C06"/>
    <w:rsid w:val="004D7D8D"/>
    <w:rsid w:val="005056AF"/>
    <w:rsid w:val="00520B31"/>
    <w:rsid w:val="00521935"/>
    <w:rsid w:val="00524276"/>
    <w:rsid w:val="00524862"/>
    <w:rsid w:val="005355B6"/>
    <w:rsid w:val="00545C82"/>
    <w:rsid w:val="00546150"/>
    <w:rsid w:val="00553A4B"/>
    <w:rsid w:val="00555D0E"/>
    <w:rsid w:val="0056449D"/>
    <w:rsid w:val="00572024"/>
    <w:rsid w:val="005B295B"/>
    <w:rsid w:val="005B6881"/>
    <w:rsid w:val="005C0C08"/>
    <w:rsid w:val="005D0611"/>
    <w:rsid w:val="005E082C"/>
    <w:rsid w:val="005F26F6"/>
    <w:rsid w:val="00641051"/>
    <w:rsid w:val="00664F24"/>
    <w:rsid w:val="00667757"/>
    <w:rsid w:val="00670338"/>
    <w:rsid w:val="00670F23"/>
    <w:rsid w:val="00683738"/>
    <w:rsid w:val="00692164"/>
    <w:rsid w:val="0069745B"/>
    <w:rsid w:val="006A05B4"/>
    <w:rsid w:val="006A2691"/>
    <w:rsid w:val="006C0AE8"/>
    <w:rsid w:val="006D16E0"/>
    <w:rsid w:val="006D2D62"/>
    <w:rsid w:val="006F2626"/>
    <w:rsid w:val="006F2B32"/>
    <w:rsid w:val="006F64F3"/>
    <w:rsid w:val="00704891"/>
    <w:rsid w:val="0072047D"/>
    <w:rsid w:val="00726246"/>
    <w:rsid w:val="00726FD9"/>
    <w:rsid w:val="00751797"/>
    <w:rsid w:val="00752644"/>
    <w:rsid w:val="00752F96"/>
    <w:rsid w:val="007530A6"/>
    <w:rsid w:val="00757E14"/>
    <w:rsid w:val="007607A6"/>
    <w:rsid w:val="0077367A"/>
    <w:rsid w:val="00780104"/>
    <w:rsid w:val="007A4A40"/>
    <w:rsid w:val="007A5718"/>
    <w:rsid w:val="007B26C4"/>
    <w:rsid w:val="007C7A93"/>
    <w:rsid w:val="007D3C3E"/>
    <w:rsid w:val="007D7F7F"/>
    <w:rsid w:val="007E1E03"/>
    <w:rsid w:val="00815A54"/>
    <w:rsid w:val="008256EE"/>
    <w:rsid w:val="00843F2D"/>
    <w:rsid w:val="00853D31"/>
    <w:rsid w:val="0087090D"/>
    <w:rsid w:val="008728FA"/>
    <w:rsid w:val="00872BE6"/>
    <w:rsid w:val="0087348A"/>
    <w:rsid w:val="00875E72"/>
    <w:rsid w:val="00875F55"/>
    <w:rsid w:val="00890A71"/>
    <w:rsid w:val="008C04EA"/>
    <w:rsid w:val="008D5F8B"/>
    <w:rsid w:val="008D71E6"/>
    <w:rsid w:val="008E31A0"/>
    <w:rsid w:val="00906554"/>
    <w:rsid w:val="00916A8B"/>
    <w:rsid w:val="00927069"/>
    <w:rsid w:val="009331CA"/>
    <w:rsid w:val="0093779C"/>
    <w:rsid w:val="009574D9"/>
    <w:rsid w:val="009604E7"/>
    <w:rsid w:val="00971578"/>
    <w:rsid w:val="009718C7"/>
    <w:rsid w:val="00984340"/>
    <w:rsid w:val="009A03F6"/>
    <w:rsid w:val="009B30F3"/>
    <w:rsid w:val="009D3C38"/>
    <w:rsid w:val="009E328C"/>
    <w:rsid w:val="00A1202F"/>
    <w:rsid w:val="00A178DA"/>
    <w:rsid w:val="00A22515"/>
    <w:rsid w:val="00A244C9"/>
    <w:rsid w:val="00A32605"/>
    <w:rsid w:val="00A45E4D"/>
    <w:rsid w:val="00A57A20"/>
    <w:rsid w:val="00A624FF"/>
    <w:rsid w:val="00A63099"/>
    <w:rsid w:val="00A74235"/>
    <w:rsid w:val="00A8058F"/>
    <w:rsid w:val="00AB34EF"/>
    <w:rsid w:val="00AB3DF7"/>
    <w:rsid w:val="00AB4BFD"/>
    <w:rsid w:val="00AE02B1"/>
    <w:rsid w:val="00B00C41"/>
    <w:rsid w:val="00B10CBA"/>
    <w:rsid w:val="00B201FC"/>
    <w:rsid w:val="00B23ACE"/>
    <w:rsid w:val="00B37F8D"/>
    <w:rsid w:val="00B41AAA"/>
    <w:rsid w:val="00B50A39"/>
    <w:rsid w:val="00B61A00"/>
    <w:rsid w:val="00B64FCE"/>
    <w:rsid w:val="00BA431F"/>
    <w:rsid w:val="00BA6F9A"/>
    <w:rsid w:val="00BB10B7"/>
    <w:rsid w:val="00BB39BD"/>
    <w:rsid w:val="00BC40F8"/>
    <w:rsid w:val="00BC7941"/>
    <w:rsid w:val="00BD44A8"/>
    <w:rsid w:val="00BE745C"/>
    <w:rsid w:val="00BF6368"/>
    <w:rsid w:val="00BF74F6"/>
    <w:rsid w:val="00C01B2C"/>
    <w:rsid w:val="00C01EEB"/>
    <w:rsid w:val="00C05BD4"/>
    <w:rsid w:val="00C14734"/>
    <w:rsid w:val="00C40277"/>
    <w:rsid w:val="00C56A8B"/>
    <w:rsid w:val="00C93914"/>
    <w:rsid w:val="00C95D7E"/>
    <w:rsid w:val="00CA1EA6"/>
    <w:rsid w:val="00CA61B0"/>
    <w:rsid w:val="00CA6D24"/>
    <w:rsid w:val="00CB05BC"/>
    <w:rsid w:val="00CB08CF"/>
    <w:rsid w:val="00CB5724"/>
    <w:rsid w:val="00CB7B69"/>
    <w:rsid w:val="00CD0A16"/>
    <w:rsid w:val="00CD0B2F"/>
    <w:rsid w:val="00CD5A5F"/>
    <w:rsid w:val="00CD6913"/>
    <w:rsid w:val="00CE6135"/>
    <w:rsid w:val="00D010E2"/>
    <w:rsid w:val="00D302BC"/>
    <w:rsid w:val="00D358FF"/>
    <w:rsid w:val="00D40985"/>
    <w:rsid w:val="00D40F83"/>
    <w:rsid w:val="00D43F15"/>
    <w:rsid w:val="00D5268A"/>
    <w:rsid w:val="00DB293D"/>
    <w:rsid w:val="00DB6FF1"/>
    <w:rsid w:val="00DD20D9"/>
    <w:rsid w:val="00DE13A7"/>
    <w:rsid w:val="00E36C41"/>
    <w:rsid w:val="00E50672"/>
    <w:rsid w:val="00E54A9B"/>
    <w:rsid w:val="00E74002"/>
    <w:rsid w:val="00E752E5"/>
    <w:rsid w:val="00E75456"/>
    <w:rsid w:val="00E840D7"/>
    <w:rsid w:val="00E9169F"/>
    <w:rsid w:val="00E94E00"/>
    <w:rsid w:val="00EC730C"/>
    <w:rsid w:val="00F00530"/>
    <w:rsid w:val="00F17995"/>
    <w:rsid w:val="00F377CE"/>
    <w:rsid w:val="00F606F2"/>
    <w:rsid w:val="00F7125C"/>
    <w:rsid w:val="00F72D14"/>
    <w:rsid w:val="00F90BD7"/>
    <w:rsid w:val="00FA6155"/>
    <w:rsid w:val="00FA68E3"/>
    <w:rsid w:val="00FB41D1"/>
    <w:rsid w:val="00FD10ED"/>
    <w:rsid w:val="00FD15E6"/>
    <w:rsid w:val="00FD3B02"/>
    <w:rsid w:val="00FD66D2"/>
    <w:rsid w:val="00FE4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BBFC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535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19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504</Words>
  <Characters>2877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/>
  <LinksUpToDate>false</LinksUpToDate>
  <CharactersWithSpaces>3375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dc:description/>
  <cp:lastModifiedBy>Ronald Jenkins</cp:lastModifiedBy>
  <cp:revision>10</cp:revision>
  <cp:lastPrinted>2016-10-27T04:38:00Z</cp:lastPrinted>
  <dcterms:created xsi:type="dcterms:W3CDTF">2014-02-27T05:12:00Z</dcterms:created>
  <dcterms:modified xsi:type="dcterms:W3CDTF">2016-10-27T04:39:00Z</dcterms:modified>
</cp:coreProperties>
</file>