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554" w:rsidRDefault="00906554">
      <w:pPr>
        <w:rPr>
          <w:rFonts w:ascii="Tahoma" w:hAnsi="Tahoma" w:cs="Tahoma"/>
          <w:b/>
          <w:sz w:val="36"/>
          <w:szCs w:val="36"/>
          <w:u w:val="single"/>
        </w:rPr>
      </w:pPr>
    </w:p>
    <w:p w:rsidR="002249C4" w:rsidRPr="004B6747" w:rsidRDefault="003E1AFE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bookmarkStart w:id="0" w:name="_GoBack"/>
      <w:bookmarkEnd w:id="0"/>
      <w:r>
        <w:rPr>
          <w:rFonts w:ascii="Tahoma" w:hAnsi="Tahoma" w:cs="Tahoma"/>
          <w:b/>
          <w:caps/>
          <w:sz w:val="36"/>
          <w:szCs w:val="36"/>
          <w:u w:val="single"/>
        </w:rPr>
        <w:t>Hyperglycemia</w:t>
      </w:r>
    </w:p>
    <w:p w:rsidR="002249C4" w:rsidRPr="00151B09" w:rsidRDefault="00151B09" w:rsidP="005B295B">
      <w:pPr>
        <w:tabs>
          <w:tab w:val="left" w:pos="1815"/>
        </w:tabs>
        <w:jc w:val="center"/>
        <w:rPr>
          <w:rFonts w:ascii="Tahoma" w:hAnsi="Tahoma" w:cs="Tahoma"/>
          <w:b/>
          <w:color w:val="0000FF"/>
        </w:rPr>
      </w:pPr>
      <w:r>
        <w:rPr>
          <w:rFonts w:ascii="Tahoma" w:hAnsi="Tahoma" w:cs="Tahoma"/>
          <w:b/>
          <w:color w:val="0000FF"/>
        </w:rPr>
        <w:t xml:space="preserve">Management of patients with </w:t>
      </w:r>
      <w:r w:rsidR="000C1DED">
        <w:rPr>
          <w:rFonts w:ascii="Tahoma" w:hAnsi="Tahoma" w:cs="Tahoma"/>
          <w:b/>
          <w:color w:val="0000FF"/>
        </w:rPr>
        <w:t xml:space="preserve">blood </w:t>
      </w:r>
      <w:r>
        <w:rPr>
          <w:rFonts w:ascii="Tahoma" w:hAnsi="Tahoma" w:cs="Tahoma"/>
          <w:b/>
          <w:color w:val="0000FF"/>
        </w:rPr>
        <w:t>glucose &gt;250 with DKA or HHS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3708"/>
        <w:gridCol w:w="3960"/>
        <w:gridCol w:w="3240"/>
      </w:tblGrid>
      <w:tr w:rsidR="00494318">
        <w:trPr>
          <w:trHeight w:val="2132"/>
        </w:trPr>
        <w:tc>
          <w:tcPr>
            <w:tcW w:w="3708" w:type="dxa"/>
            <w:shd w:val="clear" w:color="auto" w:fill="FFCC99"/>
          </w:tcPr>
          <w:p w:rsidR="00494318" w:rsidRPr="00572024" w:rsidRDefault="00151B09" w:rsidP="00572024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History</w:t>
            </w:r>
          </w:p>
          <w:p w:rsidR="000D6D7A" w:rsidRDefault="000472A8" w:rsidP="00F72D14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Known diabetic, medic alert tag</w:t>
            </w:r>
          </w:p>
          <w:p w:rsidR="00212A6C" w:rsidRDefault="00CE6135" w:rsidP="00F72D14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Past medical history</w:t>
            </w:r>
          </w:p>
          <w:p w:rsidR="00CE6135" w:rsidRDefault="00CE6135" w:rsidP="00F72D14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Medications</w:t>
            </w:r>
          </w:p>
          <w:p w:rsidR="000472A8" w:rsidRDefault="000472A8" w:rsidP="00F72D14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Change in </w:t>
            </w:r>
            <w:r w:rsidR="00BA6F9A">
              <w:rPr>
                <w:rFonts w:ascii="Tahoma" w:hAnsi="Tahoma" w:cs="Tahoma"/>
                <w:sz w:val="18"/>
                <w:szCs w:val="18"/>
              </w:rPr>
              <w:t>responsiveness/</w:t>
            </w:r>
            <w:r>
              <w:rPr>
                <w:rFonts w:ascii="Tahoma" w:hAnsi="Tahoma" w:cs="Tahoma"/>
                <w:sz w:val="18"/>
                <w:szCs w:val="18"/>
              </w:rPr>
              <w:t>condition</w:t>
            </w:r>
          </w:p>
          <w:p w:rsidR="00F606F2" w:rsidRDefault="00F606F2" w:rsidP="00F72D14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Disorientation</w:t>
            </w:r>
          </w:p>
          <w:p w:rsidR="00B10CBA" w:rsidRDefault="00B10CBA" w:rsidP="00F72D14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Recent nausea or vomiting</w:t>
            </w:r>
          </w:p>
          <w:p w:rsidR="00B10CBA" w:rsidRDefault="00B10CBA" w:rsidP="00F72D14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Recent highly abnormal glucose readings</w:t>
            </w:r>
          </w:p>
          <w:p w:rsidR="00494318" w:rsidRPr="00920B31" w:rsidRDefault="00B10CBA" w:rsidP="002957BF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Recent abdominal pain</w:t>
            </w:r>
          </w:p>
        </w:tc>
        <w:tc>
          <w:tcPr>
            <w:tcW w:w="3960" w:type="dxa"/>
            <w:shd w:val="clear" w:color="auto" w:fill="FFCC99"/>
          </w:tcPr>
          <w:p w:rsidR="00494318" w:rsidRDefault="00151B09" w:rsidP="00843F2D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Signs and Symptoms</w:t>
            </w:r>
          </w:p>
          <w:p w:rsidR="0087348A" w:rsidRDefault="00E54A9B" w:rsidP="0087348A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Decreased mental status or lethargy</w:t>
            </w:r>
          </w:p>
          <w:p w:rsidR="0087348A" w:rsidRDefault="00E54A9B" w:rsidP="0087348A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Change in baseline mental status</w:t>
            </w:r>
          </w:p>
          <w:p w:rsidR="00D43F15" w:rsidRDefault="00E54A9B" w:rsidP="0087348A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Bizarre behavior</w:t>
            </w:r>
          </w:p>
          <w:p w:rsidR="00D43F15" w:rsidRDefault="00B10CBA" w:rsidP="0087348A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Signs of </w:t>
            </w:r>
            <w:r w:rsidR="00F7125C">
              <w:rPr>
                <w:rFonts w:ascii="Tahoma" w:hAnsi="Tahoma" w:cs="Tahoma"/>
                <w:sz w:val="18"/>
                <w:szCs w:val="18"/>
              </w:rPr>
              <w:t>Hyperglycemia (warm, dry skin; fruity breath; Kussma</w:t>
            </w:r>
            <w:r w:rsidR="00F606F2">
              <w:rPr>
                <w:rFonts w:ascii="Tahoma" w:hAnsi="Tahoma" w:cs="Tahoma"/>
                <w:sz w:val="18"/>
                <w:szCs w:val="18"/>
              </w:rPr>
              <w:t>ul respiration</w:t>
            </w:r>
            <w:r w:rsidR="00F7125C">
              <w:rPr>
                <w:rFonts w:ascii="Tahoma" w:hAnsi="Tahoma" w:cs="Tahoma"/>
                <w:sz w:val="18"/>
                <w:szCs w:val="18"/>
              </w:rPr>
              <w:t>; signs of dehydration)</w:t>
            </w:r>
          </w:p>
          <w:p w:rsidR="00B10CBA" w:rsidRDefault="00B10CBA" w:rsidP="0087348A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Polydipsia (thirsty)</w:t>
            </w:r>
          </w:p>
          <w:p w:rsidR="00B10CBA" w:rsidRDefault="00B10CBA" w:rsidP="0087348A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Nausea or vomiting, abdominal pain</w:t>
            </w:r>
          </w:p>
          <w:p w:rsidR="00494318" w:rsidRDefault="00CB05BC" w:rsidP="00FB41D1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Tahoma" w:hAnsi="Tahoma" w:cs="Tahoma"/>
                    <w:sz w:val="18"/>
                    <w:szCs w:val="18"/>
                  </w:rPr>
                  <w:t>Glasgow</w:t>
                </w:r>
              </w:smartTag>
            </w:smartTag>
            <w:r>
              <w:rPr>
                <w:rFonts w:ascii="Tahoma" w:hAnsi="Tahoma" w:cs="Tahoma"/>
                <w:sz w:val="18"/>
                <w:szCs w:val="18"/>
              </w:rPr>
              <w:t xml:space="preserve"> Coma Scale &lt;14</w:t>
            </w:r>
          </w:p>
        </w:tc>
        <w:tc>
          <w:tcPr>
            <w:tcW w:w="3240" w:type="dxa"/>
            <w:shd w:val="clear" w:color="auto" w:fill="FFCC99"/>
          </w:tcPr>
          <w:p w:rsidR="008728FA" w:rsidRPr="00752644" w:rsidRDefault="00494318" w:rsidP="00752644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0730B">
              <w:rPr>
                <w:rFonts w:ascii="Tahoma" w:hAnsi="Tahoma" w:cs="Tahoma"/>
                <w:b/>
                <w:sz w:val="20"/>
                <w:szCs w:val="20"/>
              </w:rPr>
              <w:t>ASSESSMENT</w:t>
            </w:r>
          </w:p>
          <w:p w:rsidR="00B10CBA" w:rsidRDefault="00B10CBA" w:rsidP="0020099D">
            <w:pPr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Diabetic Ketoacidosis (DKA)</w:t>
            </w:r>
          </w:p>
          <w:p w:rsidR="00B10CBA" w:rsidRDefault="00B10CBA" w:rsidP="0020099D">
            <w:pPr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Hyperosmolar Hyperglycemic state</w:t>
            </w:r>
          </w:p>
          <w:p w:rsidR="00B10CBA" w:rsidRDefault="00B10CBA" w:rsidP="0020099D">
            <w:pPr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Beware of additional comorbid conditions such as:</w:t>
            </w:r>
          </w:p>
          <w:p w:rsidR="008728FA" w:rsidRDefault="009331CA" w:rsidP="0020099D">
            <w:pPr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CNS (stroke, tumor, seizure, infection</w:t>
            </w:r>
            <w:r w:rsidR="00752644">
              <w:rPr>
                <w:rFonts w:ascii="Tahoma" w:hAnsi="Tahoma" w:cs="Tahoma"/>
                <w:sz w:val="18"/>
                <w:szCs w:val="18"/>
              </w:rPr>
              <w:t>, trauma</w:t>
            </w:r>
            <w:r>
              <w:rPr>
                <w:rFonts w:ascii="Tahoma" w:hAnsi="Tahoma" w:cs="Tahoma"/>
                <w:sz w:val="18"/>
                <w:szCs w:val="18"/>
              </w:rPr>
              <w:t>)</w:t>
            </w:r>
          </w:p>
          <w:p w:rsidR="006D2D62" w:rsidRDefault="009331CA" w:rsidP="00B10CBA">
            <w:pPr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Infection (CNS and other)</w:t>
            </w:r>
          </w:p>
          <w:p w:rsidR="00752644" w:rsidRPr="00BA6F9A" w:rsidRDefault="00752644" w:rsidP="00B10CBA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TREATMENT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>
        <w:tc>
          <w:tcPr>
            <w:tcW w:w="1710" w:type="dxa"/>
            <w:shd w:val="clear" w:color="auto" w:fill="99CCFF"/>
          </w:tcPr>
          <w:p w:rsidR="00101C6A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>
              <w:rPr>
                <w:rFonts w:ascii="Tahoma" w:hAnsi="Tahoma" w:cs="Tahoma"/>
                <w:b/>
                <w:sz w:val="20"/>
                <w:szCs w:val="20"/>
              </w:rPr>
              <w:t>-</w:t>
            </w:r>
            <w:r w:rsidR="00906554">
              <w:rPr>
                <w:rFonts w:ascii="Tahoma" w:hAnsi="Tahoma" w:cs="Tahoma"/>
                <w:b/>
                <w:sz w:val="20"/>
                <w:szCs w:val="20"/>
              </w:rPr>
              <w:t>EMR</w:t>
            </w:r>
            <w:r w:rsidR="00101C6A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shd w:val="clear" w:color="auto" w:fill="CCFFCC"/>
          </w:tcPr>
          <w:p w:rsidR="00101C6A" w:rsidRDefault="00A821D3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E-EMT</w:t>
            </w:r>
          </w:p>
        </w:tc>
        <w:tc>
          <w:tcPr>
            <w:tcW w:w="1800" w:type="dxa"/>
            <w:shd w:val="clear" w:color="auto" w:fill="FFFF99"/>
          </w:tcPr>
          <w:p w:rsidR="00101C6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A-</w:t>
            </w:r>
            <w:r w:rsidR="00A821D3">
              <w:rPr>
                <w:rFonts w:ascii="Tahoma" w:hAnsi="Tahoma" w:cs="Tahoma"/>
                <w:b/>
                <w:sz w:val="20"/>
                <w:szCs w:val="20"/>
              </w:rPr>
              <w:t>AEMT</w:t>
            </w:r>
          </w:p>
        </w:tc>
        <w:tc>
          <w:tcPr>
            <w:tcW w:w="1980" w:type="dxa"/>
            <w:shd w:val="clear" w:color="auto" w:fill="FF99CC"/>
          </w:tcPr>
          <w:p w:rsidR="00101C6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69745B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  <w:r w:rsidRPr="0069745B">
              <w:rPr>
                <w:rFonts w:ascii="Tahoma" w:hAnsi="Tahoma" w:cs="Tahoma"/>
                <w:b/>
                <w:color w:val="FFFFFF"/>
                <w:sz w:val="28"/>
                <w:szCs w:val="28"/>
              </w:rPr>
              <w:t>**</w:t>
            </w:r>
            <w:r w:rsidRPr="0069745B">
              <w:rPr>
                <w:rFonts w:ascii="Tahoma" w:hAnsi="Tahoma" w:cs="Tahoma"/>
                <w:b/>
                <w:color w:val="FFFFFF"/>
                <w:sz w:val="20"/>
                <w:szCs w:val="20"/>
              </w:rPr>
              <w:t xml:space="preserve">M-Medical Control </w:t>
            </w:r>
            <w:r w:rsidRPr="0069745B">
              <w:rPr>
                <w:rFonts w:ascii="Tahoma" w:hAnsi="Tahoma" w:cs="Tahoma"/>
                <w:b/>
                <w:color w:val="FFFFFF"/>
                <w:sz w:val="28"/>
                <w:szCs w:val="28"/>
              </w:rPr>
              <w:t>**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***Higher level of providers </w:t>
      </w:r>
      <w:proofErr w:type="gramStart"/>
      <w:r>
        <w:rPr>
          <w:rFonts w:ascii="Tahoma" w:hAnsi="Tahoma" w:cs="Tahoma"/>
          <w:b/>
          <w:sz w:val="20"/>
          <w:szCs w:val="20"/>
        </w:rPr>
        <w:t>are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2249C4">
        <w:trPr>
          <w:cantSplit/>
        </w:trPr>
        <w:tc>
          <w:tcPr>
            <w:tcW w:w="10368" w:type="dxa"/>
            <w:shd w:val="clear" w:color="auto" w:fill="99CCFF"/>
          </w:tcPr>
          <w:p w:rsidR="002249C4" w:rsidRDefault="00875E72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Initial Patient Contact (2000)</w:t>
            </w:r>
          </w:p>
          <w:p w:rsidR="00F90BD7" w:rsidRDefault="00F90BD7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Administer Oxygen </w:t>
            </w:r>
            <w:r w:rsidR="009718C7">
              <w:rPr>
                <w:rFonts w:ascii="Tahoma" w:hAnsi="Tahoma" w:cs="Tahoma"/>
              </w:rPr>
              <w:t xml:space="preserve">10-15 L </w:t>
            </w:r>
            <w:r>
              <w:rPr>
                <w:rFonts w:ascii="Tahoma" w:hAnsi="Tahoma" w:cs="Tahoma"/>
              </w:rPr>
              <w:t xml:space="preserve">via </w:t>
            </w:r>
            <w:r w:rsidR="009718C7">
              <w:rPr>
                <w:rFonts w:ascii="Tahoma" w:hAnsi="Tahoma" w:cs="Tahoma"/>
              </w:rPr>
              <w:t xml:space="preserve">non rebreather </w:t>
            </w:r>
            <w:r w:rsidR="00AB3DF7">
              <w:rPr>
                <w:rFonts w:ascii="Tahoma" w:hAnsi="Tahoma" w:cs="Tahoma"/>
              </w:rPr>
              <w:t>(</w:t>
            </w:r>
            <w:r w:rsidR="00A821D3">
              <w:rPr>
                <w:rFonts w:ascii="Tahoma" w:hAnsi="Tahoma" w:cs="Tahoma"/>
              </w:rPr>
              <w:t>9000</w:t>
            </w:r>
            <w:r w:rsidR="009718C7">
              <w:rPr>
                <w:rFonts w:ascii="Tahoma" w:hAnsi="Tahoma" w:cs="Tahoma"/>
              </w:rPr>
              <w:t>)</w:t>
            </w:r>
            <w:r w:rsidR="00CB5724">
              <w:rPr>
                <w:rFonts w:ascii="Tahoma" w:hAnsi="Tahoma" w:cs="Tahoma"/>
              </w:rPr>
              <w:t>.</w:t>
            </w:r>
          </w:p>
          <w:p w:rsidR="00B10CBA" w:rsidRDefault="00B10CBA" w:rsidP="000F2DC7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Observe for signs of </w:t>
            </w:r>
            <w:r w:rsidR="00875E72">
              <w:rPr>
                <w:rFonts w:ascii="Tahoma" w:hAnsi="Tahoma" w:cs="Tahoma"/>
              </w:rPr>
              <w:t>R</w:t>
            </w:r>
            <w:r>
              <w:rPr>
                <w:rFonts w:ascii="Tahoma" w:hAnsi="Tahoma" w:cs="Tahoma"/>
              </w:rPr>
              <w:t xml:space="preserve">espiratory </w:t>
            </w:r>
            <w:r w:rsidR="000F2DC7">
              <w:rPr>
                <w:rFonts w:ascii="Tahoma" w:hAnsi="Tahoma" w:cs="Tahoma"/>
              </w:rPr>
              <w:t>Distress</w:t>
            </w:r>
            <w:r w:rsidR="00A821D3">
              <w:rPr>
                <w:rFonts w:ascii="Tahoma" w:hAnsi="Tahoma" w:cs="Tahoma"/>
              </w:rPr>
              <w:t xml:space="preserve"> (4002).</w:t>
            </w:r>
          </w:p>
        </w:tc>
        <w:tc>
          <w:tcPr>
            <w:tcW w:w="540" w:type="dxa"/>
            <w:shd w:val="clear" w:color="auto" w:fill="99CCFF"/>
            <w:vAlign w:val="center"/>
          </w:tcPr>
          <w:p w:rsidR="002249C4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R</w:t>
            </w:r>
          </w:p>
        </w:tc>
      </w:tr>
      <w:tr w:rsidR="002249C4">
        <w:trPr>
          <w:cantSplit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CCFFCC"/>
          </w:tcPr>
          <w:p w:rsidR="00BA6F9A" w:rsidRDefault="00875E72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Pulse Oximetry (9001)</w:t>
            </w:r>
            <w:r w:rsidR="00A821D3">
              <w:rPr>
                <w:rFonts w:ascii="Tahoma" w:hAnsi="Tahoma" w:cs="Tahoma"/>
              </w:rPr>
              <w:t>.</w:t>
            </w:r>
          </w:p>
          <w:p w:rsidR="00A821D3" w:rsidRDefault="000F2DC7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Assist ALS with C</w:t>
            </w:r>
            <w:r w:rsidR="00A821D3">
              <w:rPr>
                <w:rFonts w:ascii="Tahoma" w:hAnsi="Tahoma" w:cs="Tahoma"/>
              </w:rPr>
              <w:t>ardiac Monitor and 12-lead EKG</w:t>
            </w:r>
            <w:r w:rsidR="005B5D48">
              <w:rPr>
                <w:rFonts w:ascii="Tahoma" w:hAnsi="Tahoma" w:cs="Tahoma"/>
              </w:rPr>
              <w:t xml:space="preserve"> (9030)</w:t>
            </w:r>
            <w:r w:rsidR="00A821D3">
              <w:rPr>
                <w:rFonts w:ascii="Tahoma" w:hAnsi="Tahoma" w:cs="Tahoma"/>
              </w:rPr>
              <w:t xml:space="preserve"> if indicated.</w:t>
            </w:r>
          </w:p>
          <w:p w:rsidR="00A821D3" w:rsidRDefault="00A821D3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Check to see if lungs are clear (absence of Pulmonary Rales).</w:t>
            </w:r>
          </w:p>
          <w:p w:rsidR="009718C7" w:rsidRDefault="009718C7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Transport to receiving facility</w:t>
            </w:r>
            <w:r w:rsidR="00CB5724">
              <w:rPr>
                <w:rFonts w:ascii="Tahoma" w:hAnsi="Tahoma" w:cs="Tahoma"/>
              </w:rPr>
              <w:t>.</w:t>
            </w:r>
            <w:r w:rsidR="000C1DED">
              <w:rPr>
                <w:rFonts w:ascii="Tahoma" w:hAnsi="Tahoma" w:cs="Tahoma"/>
              </w:rPr>
              <w:t xml:space="preserve">  ALS intercept unless transport time is less than 5 minutes.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</w:tcPr>
          <w:p w:rsidR="002249C4" w:rsidRPr="00101C6A" w:rsidRDefault="00101C6A">
            <w:pPr>
              <w:tabs>
                <w:tab w:val="left" w:pos="1815"/>
              </w:tabs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E</w:t>
            </w:r>
          </w:p>
        </w:tc>
      </w:tr>
      <w:tr w:rsidR="002249C4">
        <w:trPr>
          <w:trHeight w:val="467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FF99"/>
          </w:tcPr>
          <w:p w:rsidR="002249C4" w:rsidRPr="000A43C9" w:rsidRDefault="009718C7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Establish IV with NS, draw labs; </w:t>
            </w:r>
            <w:r w:rsidRPr="009718C7">
              <w:rPr>
                <w:rFonts w:ascii="Tahoma" w:hAnsi="Tahoma" w:cs="Tahoma"/>
                <w:b/>
              </w:rPr>
              <w:t>do not delay transport for IV access.</w:t>
            </w:r>
            <w:r w:rsidR="00DA43C7">
              <w:rPr>
                <w:rFonts w:ascii="Tahoma" w:hAnsi="Tahoma" w:cs="Tahoma"/>
                <w:vertAlign w:val="superscript"/>
              </w:rPr>
              <w:t>2</w:t>
            </w:r>
          </w:p>
          <w:p w:rsidR="000A43C9" w:rsidRPr="00752644" w:rsidRDefault="000A43C9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Blood Glucose Analysis (9040)</w:t>
            </w:r>
            <w:r w:rsidR="00E6153D">
              <w:rPr>
                <w:rFonts w:ascii="Tahoma" w:hAnsi="Tahoma" w:cs="Tahoma"/>
                <w:vertAlign w:val="superscript"/>
              </w:rPr>
              <w:t>2</w:t>
            </w:r>
          </w:p>
          <w:p w:rsidR="00752644" w:rsidRDefault="00875E72" w:rsidP="00DA43C7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Administer IV bolus of NS 10 cc/kg.  May repeat NS bolus</w:t>
            </w:r>
            <w:r w:rsidR="005B5D48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if lungs </w:t>
            </w:r>
            <w:r w:rsidR="005B5D48">
              <w:rPr>
                <w:rFonts w:ascii="Tahoma" w:hAnsi="Tahoma" w:cs="Tahoma"/>
              </w:rPr>
              <w:t xml:space="preserve">remain </w:t>
            </w:r>
            <w:r>
              <w:rPr>
                <w:rFonts w:ascii="Tahoma" w:hAnsi="Tahoma" w:cs="Tahoma"/>
              </w:rPr>
              <w:t>clear.</w:t>
            </w:r>
            <w:r w:rsidR="00DA43C7">
              <w:rPr>
                <w:rFonts w:ascii="Tahoma" w:hAnsi="Tahoma" w:cs="Tahoma"/>
                <w:vertAlign w:val="superscript"/>
              </w:rPr>
              <w:t>2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99"/>
          </w:tcPr>
          <w:p w:rsidR="002249C4" w:rsidRDefault="002249C4">
            <w:pPr>
              <w:tabs>
                <w:tab w:val="left" w:pos="1815"/>
              </w:tabs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A</w:t>
            </w:r>
          </w:p>
        </w:tc>
      </w:tr>
      <w:tr w:rsidR="0069745B">
        <w:trPr>
          <w:trHeight w:val="1538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99CC"/>
          </w:tcPr>
          <w:p w:rsidR="0069745B" w:rsidRDefault="009718C7" w:rsidP="00906554">
            <w:pPr>
              <w:numPr>
                <w:ilvl w:val="0"/>
                <w:numId w:val="4"/>
              </w:numPr>
              <w:rPr>
                <w:rFonts w:ascii="Tahoma" w:hAnsi="Tahoma" w:cs="Tahoma"/>
                <w:b/>
              </w:rPr>
            </w:pPr>
            <w:r w:rsidRPr="00187192">
              <w:rPr>
                <w:rFonts w:ascii="Tahoma" w:hAnsi="Tahoma" w:cs="Tahoma"/>
                <w:b/>
              </w:rPr>
              <w:t xml:space="preserve">ALS required for </w:t>
            </w:r>
            <w:r w:rsidR="00BA6F9A">
              <w:rPr>
                <w:rFonts w:ascii="Tahoma" w:hAnsi="Tahoma" w:cs="Tahoma"/>
                <w:b/>
              </w:rPr>
              <w:t>continued ALOC</w:t>
            </w:r>
            <w:r w:rsidR="00D40F83">
              <w:rPr>
                <w:rFonts w:ascii="Tahoma" w:hAnsi="Tahoma" w:cs="Tahoma"/>
                <w:b/>
              </w:rPr>
              <w:t xml:space="preserve">, </w:t>
            </w:r>
            <w:r w:rsidR="00830A36">
              <w:rPr>
                <w:rFonts w:ascii="Tahoma" w:hAnsi="Tahoma" w:cs="Tahoma"/>
                <w:b/>
              </w:rPr>
              <w:t>H</w:t>
            </w:r>
            <w:r w:rsidR="00A821D3">
              <w:rPr>
                <w:rFonts w:ascii="Tahoma" w:hAnsi="Tahoma" w:cs="Tahoma"/>
                <w:b/>
              </w:rPr>
              <w:t>ypotension or signs of Respiratory F</w:t>
            </w:r>
            <w:r w:rsidR="00875E72">
              <w:rPr>
                <w:rFonts w:ascii="Tahoma" w:hAnsi="Tahoma" w:cs="Tahoma"/>
                <w:b/>
              </w:rPr>
              <w:t>ailure.</w:t>
            </w:r>
          </w:p>
          <w:p w:rsidR="00B37F8D" w:rsidRPr="000C1DED" w:rsidRDefault="00B37F8D" w:rsidP="00906554">
            <w:pPr>
              <w:numPr>
                <w:ilvl w:val="0"/>
                <w:numId w:val="4"/>
              </w:num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Repeat patient assessment.</w:t>
            </w:r>
          </w:p>
          <w:p w:rsidR="000C1DED" w:rsidRPr="00187192" w:rsidRDefault="000C1DED" w:rsidP="00906554">
            <w:pPr>
              <w:numPr>
                <w:ilvl w:val="0"/>
                <w:numId w:val="4"/>
              </w:num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Assess for adequacy of ventilation and need to protect airway</w:t>
            </w:r>
            <w:r w:rsidR="005B5D48">
              <w:rPr>
                <w:rFonts w:ascii="Tahoma" w:hAnsi="Tahoma" w:cs="Tahoma"/>
              </w:rPr>
              <w:t>/possible endotracheal intubation (9011-9013)</w:t>
            </w:r>
            <w:r>
              <w:rPr>
                <w:rFonts w:ascii="Tahoma" w:hAnsi="Tahoma" w:cs="Tahoma"/>
              </w:rPr>
              <w:t>.</w:t>
            </w:r>
          </w:p>
          <w:p w:rsidR="00B37F8D" w:rsidRPr="009718C7" w:rsidRDefault="000C1DED" w:rsidP="000C1DED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 patients over 35, p</w:t>
            </w:r>
            <w:r w:rsidR="00B37F8D">
              <w:rPr>
                <w:rFonts w:ascii="Tahoma" w:hAnsi="Tahoma" w:cs="Tahoma"/>
              </w:rPr>
              <w:t xml:space="preserve">erform </w:t>
            </w:r>
            <w:r w:rsidR="00875E72">
              <w:rPr>
                <w:rFonts w:ascii="Tahoma" w:hAnsi="Tahoma" w:cs="Tahoma"/>
              </w:rPr>
              <w:t>12-lead EKG</w:t>
            </w:r>
            <w:r w:rsidR="00B37F8D">
              <w:rPr>
                <w:rFonts w:ascii="Tahoma" w:hAnsi="Tahoma" w:cs="Tahoma"/>
              </w:rPr>
              <w:t xml:space="preserve"> and transmit when possible to Medical Control.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99CC"/>
            <w:vAlign w:val="center"/>
          </w:tcPr>
          <w:p w:rsidR="0069745B" w:rsidRDefault="0069745B">
            <w:pPr>
              <w:tabs>
                <w:tab w:val="left" w:pos="1815"/>
              </w:tabs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P</w:t>
            </w:r>
          </w:p>
        </w:tc>
      </w:tr>
      <w:tr w:rsidR="0069745B">
        <w:trPr>
          <w:trHeight w:val="296"/>
        </w:trPr>
        <w:tc>
          <w:tcPr>
            <w:tcW w:w="10368" w:type="dxa"/>
            <w:shd w:val="clear" w:color="auto" w:fill="FF0000"/>
          </w:tcPr>
          <w:p w:rsidR="00187192" w:rsidRPr="005B5D48" w:rsidRDefault="0069745B" w:rsidP="0069745B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  <w:b/>
                <w:color w:val="FFFFFF"/>
              </w:rPr>
            </w:pPr>
            <w:r w:rsidRPr="00187192">
              <w:rPr>
                <w:rFonts w:ascii="Tahoma" w:hAnsi="Tahoma" w:cs="Tahoma"/>
                <w:b/>
                <w:color w:val="FFFFFF"/>
              </w:rPr>
              <w:t>**</w:t>
            </w:r>
            <w:r w:rsidRPr="00187192">
              <w:rPr>
                <w:rFonts w:ascii="Tahoma" w:hAnsi="Tahoma" w:cs="Tahoma"/>
                <w:color w:val="FFFFFF"/>
              </w:rPr>
              <w:t xml:space="preserve"> </w:t>
            </w:r>
            <w:r w:rsidR="00187192" w:rsidRPr="00187192">
              <w:rPr>
                <w:rFonts w:ascii="Tahoma" w:hAnsi="Tahoma" w:cs="Tahoma"/>
                <w:color w:val="FFFFFF"/>
              </w:rPr>
              <w:t xml:space="preserve">Call </w:t>
            </w:r>
            <w:r w:rsidR="00187192">
              <w:rPr>
                <w:rFonts w:ascii="Tahoma" w:hAnsi="Tahoma" w:cs="Tahoma"/>
                <w:color w:val="FFFFFF"/>
              </w:rPr>
              <w:t>Medical Control for</w:t>
            </w:r>
            <w:r w:rsidR="00752644">
              <w:rPr>
                <w:rFonts w:ascii="Tahoma" w:hAnsi="Tahoma" w:cs="Tahoma"/>
                <w:color w:val="FFFFFF"/>
              </w:rPr>
              <w:t xml:space="preserve"> </w:t>
            </w:r>
            <w:r w:rsidR="000F2DC7">
              <w:rPr>
                <w:rFonts w:ascii="Tahoma" w:hAnsi="Tahoma" w:cs="Tahoma"/>
                <w:color w:val="FFFFFF"/>
              </w:rPr>
              <w:t>unusual presentation or failure to respond to appropriate care</w:t>
            </w:r>
            <w:r w:rsidR="005B5D48">
              <w:rPr>
                <w:rFonts w:ascii="Tahoma" w:hAnsi="Tahoma" w:cs="Tahoma"/>
                <w:color w:val="FFFFFF"/>
              </w:rPr>
              <w:t xml:space="preserve">.  </w:t>
            </w:r>
            <w:r w:rsidR="005B5D48" w:rsidRPr="005B5D48">
              <w:rPr>
                <w:rFonts w:ascii="Tahoma" w:hAnsi="Tahoma" w:cs="Tahoma"/>
                <w:color w:val="FFFFFF"/>
              </w:rPr>
              <w:t xml:space="preserve">May repeat NS bolus up to a maximum </w:t>
            </w:r>
            <w:proofErr w:type="gramStart"/>
            <w:r w:rsidR="005B5D48" w:rsidRPr="005B5D48">
              <w:rPr>
                <w:rFonts w:ascii="Tahoma" w:hAnsi="Tahoma" w:cs="Tahoma"/>
                <w:color w:val="FFFFFF"/>
              </w:rPr>
              <w:t>of 40 cc/kg</w:t>
            </w:r>
            <w:proofErr w:type="gramEnd"/>
            <w:r w:rsidR="005B5D48" w:rsidRPr="005B5D48">
              <w:rPr>
                <w:rFonts w:ascii="Tahoma" w:hAnsi="Tahoma" w:cs="Tahoma"/>
                <w:color w:val="FFFFFF"/>
              </w:rPr>
              <w:t xml:space="preserve"> if lungs remain clear.</w:t>
            </w:r>
            <w:r w:rsidR="005B5D48" w:rsidRPr="005B5D48">
              <w:rPr>
                <w:rFonts w:ascii="Tahoma" w:hAnsi="Tahoma" w:cs="Tahoma"/>
              </w:rPr>
              <w:t xml:space="preserve">  </w:t>
            </w:r>
            <w:r w:rsidR="00CB5724" w:rsidRPr="005B5D48">
              <w:rPr>
                <w:rFonts w:ascii="Tahoma" w:hAnsi="Tahoma" w:cs="Tahoma"/>
                <w:b/>
                <w:color w:val="FFFFFF"/>
              </w:rPr>
              <w:t>**.</w:t>
            </w:r>
          </w:p>
          <w:p w:rsidR="0069745B" w:rsidRDefault="0069745B" w:rsidP="0069745B">
            <w:pPr>
              <w:tabs>
                <w:tab w:val="left" w:pos="1815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F0000"/>
            <w:vAlign w:val="center"/>
          </w:tcPr>
          <w:p w:rsidR="0069745B" w:rsidRDefault="0069745B">
            <w:pPr>
              <w:tabs>
                <w:tab w:val="left" w:pos="1815"/>
              </w:tabs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M</w:t>
            </w:r>
          </w:p>
        </w:tc>
      </w:tr>
    </w:tbl>
    <w:p w:rsidR="00E51931" w:rsidRDefault="00DA43C7" w:rsidP="00E51931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2</w:t>
      </w:r>
      <w:r w:rsidR="00E51931">
        <w:rPr>
          <w:sz w:val="20"/>
          <w:szCs w:val="20"/>
        </w:rPr>
        <w:t>EMT providers may perform these procedures if credentialed with the appropriate OM.</w:t>
      </w:r>
    </w:p>
    <w:p w:rsidR="002249C4" w:rsidRPr="004B6747" w:rsidRDefault="002249C4">
      <w:pPr>
        <w:rPr>
          <w:sz w:val="20"/>
          <w:szCs w:val="20"/>
        </w:rPr>
      </w:pPr>
      <w:r w:rsidRPr="004B6747">
        <w:rPr>
          <w:sz w:val="20"/>
          <w:szCs w:val="20"/>
        </w:rPr>
        <w:t>Pearls:</w:t>
      </w:r>
    </w:p>
    <w:p w:rsidR="00CB5724" w:rsidRDefault="000C1DED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Hyperglycemic emergencies include both diabetic Ketoacidosis (DKA) and </w:t>
      </w:r>
      <w:smartTag w:uri="urn:schemas-microsoft-com:office:smarttags" w:element="place">
        <w:smartTag w:uri="urn:schemas-microsoft-com:office:smarttags" w:element="PlaceName">
          <w:r>
            <w:rPr>
              <w:rFonts w:ascii="Tahoma" w:hAnsi="Tahoma" w:cs="Tahoma"/>
              <w:b/>
              <w:sz w:val="20"/>
              <w:szCs w:val="20"/>
            </w:rPr>
            <w:t>Hyperosmolar</w:t>
          </w:r>
        </w:smartTag>
        <w:r>
          <w:rPr>
            <w:rFonts w:ascii="Tahoma" w:hAnsi="Tahoma" w:cs="Tahoma"/>
            <w:b/>
            <w:sz w:val="20"/>
            <w:szCs w:val="20"/>
          </w:rPr>
          <w:t xml:space="preserve"> </w:t>
        </w:r>
        <w:smartTag w:uri="urn:schemas-microsoft-com:office:smarttags" w:element="PlaceName">
          <w:r>
            <w:rPr>
              <w:rFonts w:ascii="Tahoma" w:hAnsi="Tahoma" w:cs="Tahoma"/>
              <w:b/>
              <w:sz w:val="20"/>
              <w:szCs w:val="20"/>
            </w:rPr>
            <w:t>Hyperglycemic</w:t>
          </w:r>
        </w:smartTag>
        <w:r>
          <w:rPr>
            <w:rFonts w:ascii="Tahoma" w:hAnsi="Tahoma" w:cs="Tahoma"/>
            <w:b/>
            <w:sz w:val="20"/>
            <w:szCs w:val="20"/>
          </w:rPr>
          <w:t xml:space="preserve"> </w:t>
        </w:r>
        <w:smartTag w:uri="urn:schemas-microsoft-com:office:smarttags" w:element="PlaceType">
          <w:r>
            <w:rPr>
              <w:rFonts w:ascii="Tahoma" w:hAnsi="Tahoma" w:cs="Tahoma"/>
              <w:b/>
              <w:sz w:val="20"/>
              <w:szCs w:val="20"/>
            </w:rPr>
            <w:t>State</w:t>
          </w:r>
        </w:smartTag>
      </w:smartTag>
      <w:r>
        <w:rPr>
          <w:rFonts w:ascii="Tahoma" w:hAnsi="Tahoma" w:cs="Tahoma"/>
          <w:b/>
          <w:sz w:val="20"/>
          <w:szCs w:val="20"/>
        </w:rPr>
        <w:t xml:space="preserve"> (HHS), also known as </w:t>
      </w:r>
      <w:r w:rsidR="005B5D48">
        <w:rPr>
          <w:rFonts w:ascii="Tahoma" w:hAnsi="Tahoma" w:cs="Tahoma"/>
          <w:b/>
          <w:sz w:val="20"/>
          <w:szCs w:val="20"/>
        </w:rPr>
        <w:t>Hyperosmolar Hyperglycemic Non-K</w:t>
      </w:r>
      <w:r>
        <w:rPr>
          <w:rFonts w:ascii="Tahoma" w:hAnsi="Tahoma" w:cs="Tahoma"/>
          <w:b/>
          <w:sz w:val="20"/>
          <w:szCs w:val="20"/>
        </w:rPr>
        <w:t>etotic Coma (HHNC).</w:t>
      </w:r>
    </w:p>
    <w:p w:rsidR="000C1DED" w:rsidRDefault="000C1DED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It is estimated that 2-8% of all hospital admissions are for treatment of DKA.</w:t>
      </w:r>
    </w:p>
    <w:p w:rsidR="000C1DED" w:rsidRDefault="000C1DED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Mortality for DKA is between 2-10%.  Older patients have a greater risk of death.</w:t>
      </w:r>
    </w:p>
    <w:p w:rsidR="000C1DED" w:rsidRPr="00CB5724" w:rsidRDefault="000C1DED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Management of hyperglycemia is centered </w:t>
      </w:r>
      <w:proofErr w:type="gramStart"/>
      <w:r>
        <w:rPr>
          <w:rFonts w:ascii="Tahoma" w:hAnsi="Tahoma" w:cs="Tahoma"/>
          <w:b/>
          <w:sz w:val="20"/>
          <w:szCs w:val="20"/>
        </w:rPr>
        <w:t>around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treatment of severe dehydration and support of vital functions such as respiration and ventilation.</w:t>
      </w:r>
    </w:p>
    <w:p w:rsidR="002249C4" w:rsidRPr="00E9169F" w:rsidRDefault="000E6C0A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sz w:val="20"/>
          <w:szCs w:val="20"/>
        </w:rPr>
      </w:pPr>
      <w:r w:rsidRPr="00E9169F">
        <w:rPr>
          <w:rFonts w:ascii="Tahoma" w:hAnsi="Tahoma" w:cs="Tahoma"/>
          <w:b/>
          <w:color w:val="008000"/>
          <w:sz w:val="20"/>
          <w:szCs w:val="20"/>
        </w:rPr>
        <w:t>QA</w:t>
      </w:r>
      <w:r w:rsidR="000F2DC7">
        <w:rPr>
          <w:rFonts w:ascii="Tahoma" w:hAnsi="Tahoma" w:cs="Tahoma"/>
          <w:b/>
          <w:color w:val="008000"/>
          <w:sz w:val="20"/>
          <w:szCs w:val="20"/>
        </w:rPr>
        <w:t>: 100% of patients with hyperglycemia requiring field intubations.</w:t>
      </w:r>
      <w:r w:rsidRPr="00E9169F">
        <w:rPr>
          <w:rFonts w:ascii="Tahoma" w:hAnsi="Tahoma" w:cs="Tahoma"/>
          <w:b/>
          <w:color w:val="008000"/>
          <w:sz w:val="20"/>
          <w:szCs w:val="20"/>
        </w:rPr>
        <w:t xml:space="preserve"> </w:t>
      </w:r>
      <w:r w:rsidR="00CB5724">
        <w:rPr>
          <w:rFonts w:ascii="Tahoma" w:hAnsi="Tahoma" w:cs="Tahoma"/>
          <w:b/>
          <w:color w:val="008000"/>
          <w:sz w:val="20"/>
          <w:szCs w:val="20"/>
        </w:rPr>
        <w:t xml:space="preserve">  </w:t>
      </w:r>
    </w:p>
    <w:sectPr w:rsidR="002249C4" w:rsidRPr="00E9169F">
      <w:headerReference w:type="default" r:id="rId8"/>
      <w:footerReference w:type="default" r:id="rId9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8EB" w:rsidRDefault="009E58EB">
      <w:r>
        <w:separator/>
      </w:r>
    </w:p>
  </w:endnote>
  <w:endnote w:type="continuationSeparator" w:id="0">
    <w:p w:rsidR="009E58EB" w:rsidRDefault="009E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FE9" w:rsidRDefault="00825509" w:rsidP="00BB1FE9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FE9">
      <w:rPr>
        <w:sz w:val="16"/>
        <w:szCs w:val="16"/>
      </w:rPr>
      <w:t>____________________________________________________________________________________________________________</w:t>
    </w:r>
  </w:p>
  <w:p w:rsidR="00BB1FE9" w:rsidRDefault="00BB1FE9" w:rsidP="00BB1FE9">
    <w:pPr>
      <w:rPr>
        <w:sz w:val="16"/>
        <w:szCs w:val="16"/>
      </w:rPr>
    </w:pPr>
    <w:r>
      <w:rPr>
        <w:sz w:val="16"/>
        <w:szCs w:val="16"/>
      </w:rPr>
      <w:t>BCEMS Medical Director</w:t>
    </w:r>
  </w:p>
  <w:p w:rsidR="00E572E8" w:rsidRPr="00BB1FE9" w:rsidRDefault="00E51931">
    <w:pPr>
      <w:rPr>
        <w:sz w:val="16"/>
        <w:szCs w:val="16"/>
      </w:rPr>
    </w:pPr>
    <w:r>
      <w:rPr>
        <w:sz w:val="16"/>
        <w:szCs w:val="16"/>
      </w:rPr>
      <w:t>Effective: 04/01/14</w:t>
    </w:r>
    <w:r w:rsidR="00BB1FE9">
      <w:rPr>
        <w:sz w:val="16"/>
        <w:szCs w:val="16"/>
      </w:rPr>
      <w:tab/>
    </w:r>
    <w:r w:rsidR="00BB1FE9">
      <w:rPr>
        <w:sz w:val="16"/>
        <w:szCs w:val="16"/>
      </w:rPr>
      <w:tab/>
    </w:r>
    <w:r w:rsidR="00BB1FE9">
      <w:rPr>
        <w:sz w:val="16"/>
        <w:szCs w:val="16"/>
      </w:rPr>
      <w:tab/>
    </w:r>
    <w:r w:rsidR="00BB1FE9">
      <w:rPr>
        <w:sz w:val="16"/>
        <w:szCs w:val="16"/>
      </w:rPr>
      <w:tab/>
    </w:r>
    <w:r w:rsidR="00BB1FE9">
      <w:rPr>
        <w:sz w:val="16"/>
        <w:szCs w:val="16"/>
      </w:rPr>
      <w:tab/>
    </w:r>
    <w:r w:rsidR="00725556">
      <w:rPr>
        <w:sz w:val="16"/>
        <w:szCs w:val="16"/>
      </w:rPr>
      <w:t>final</w:t>
    </w:r>
    <w:r w:rsidR="00BB1FE9">
      <w:rPr>
        <w:sz w:val="16"/>
        <w:szCs w:val="16"/>
      </w:rPr>
      <w:t xml:space="preserve"> </w:t>
    </w:r>
    <w:r w:rsidR="00BB1FE9">
      <w:rPr>
        <w:sz w:val="16"/>
        <w:szCs w:val="16"/>
      </w:rPr>
      <w:fldChar w:fldCharType="begin"/>
    </w:r>
    <w:r w:rsidR="00BB1FE9">
      <w:rPr>
        <w:sz w:val="16"/>
        <w:szCs w:val="16"/>
      </w:rPr>
      <w:instrText xml:space="preserve"> DATE \@ "M/d/yyyy" </w:instrText>
    </w:r>
    <w:r w:rsidR="00BB1FE9">
      <w:rPr>
        <w:sz w:val="16"/>
        <w:szCs w:val="16"/>
      </w:rPr>
      <w:fldChar w:fldCharType="separate"/>
    </w:r>
    <w:r w:rsidR="00825509">
      <w:rPr>
        <w:noProof/>
        <w:sz w:val="16"/>
        <w:szCs w:val="16"/>
      </w:rPr>
      <w:t>2/26/2014</w:t>
    </w:r>
    <w:r w:rsidR="00BB1FE9">
      <w:rPr>
        <w:sz w:val="16"/>
        <w:szCs w:val="16"/>
      </w:rPr>
      <w:fldChar w:fldCharType="end"/>
    </w:r>
    <w:r w:rsidR="00BB1FE9">
      <w:rPr>
        <w:sz w:val="16"/>
        <w:szCs w:val="16"/>
      </w:rPr>
      <w:tab/>
    </w:r>
    <w:r w:rsidR="00BB1FE9">
      <w:rPr>
        <w:sz w:val="16"/>
        <w:szCs w:val="16"/>
      </w:rPr>
      <w:tab/>
    </w:r>
    <w:r w:rsidR="00BB1FE9">
      <w:rPr>
        <w:sz w:val="16"/>
        <w:szCs w:val="16"/>
      </w:rPr>
      <w:tab/>
      <w:t xml:space="preserve">                 page </w:t>
    </w:r>
    <w:r w:rsidR="00BB1FE9">
      <w:rPr>
        <w:rStyle w:val="PageNumber"/>
        <w:sz w:val="16"/>
        <w:szCs w:val="16"/>
      </w:rPr>
      <w:fldChar w:fldCharType="begin"/>
    </w:r>
    <w:r w:rsidR="00BB1FE9">
      <w:rPr>
        <w:rStyle w:val="PageNumber"/>
        <w:sz w:val="16"/>
        <w:szCs w:val="16"/>
      </w:rPr>
      <w:instrText xml:space="preserve"> PAGE </w:instrText>
    </w:r>
    <w:r w:rsidR="00BB1FE9">
      <w:rPr>
        <w:rStyle w:val="PageNumber"/>
        <w:sz w:val="16"/>
        <w:szCs w:val="16"/>
      </w:rPr>
      <w:fldChar w:fldCharType="separate"/>
    </w:r>
    <w:r w:rsidR="00825509">
      <w:rPr>
        <w:rStyle w:val="PageNumber"/>
        <w:noProof/>
        <w:sz w:val="16"/>
        <w:szCs w:val="16"/>
      </w:rPr>
      <w:t>1</w:t>
    </w:r>
    <w:r w:rsidR="00BB1FE9">
      <w:rPr>
        <w:rStyle w:val="PageNumber"/>
        <w:sz w:val="16"/>
        <w:szCs w:val="16"/>
      </w:rPr>
      <w:fldChar w:fldCharType="end"/>
    </w:r>
    <w:r w:rsidR="00BB1FE9">
      <w:rPr>
        <w:rStyle w:val="PageNumber"/>
        <w:sz w:val="16"/>
        <w:szCs w:val="16"/>
      </w:rPr>
      <w:t xml:space="preserve"> </w:t>
    </w:r>
    <w:r w:rsidR="00BB1FE9">
      <w:rPr>
        <w:sz w:val="16"/>
        <w:szCs w:val="16"/>
      </w:rPr>
      <w:t xml:space="preserve">of </w:t>
    </w:r>
    <w:r w:rsidR="00BB1FE9">
      <w:rPr>
        <w:rStyle w:val="PageNumber"/>
        <w:sz w:val="16"/>
        <w:szCs w:val="16"/>
      </w:rPr>
      <w:fldChar w:fldCharType="begin"/>
    </w:r>
    <w:r w:rsidR="00BB1FE9">
      <w:rPr>
        <w:rStyle w:val="PageNumber"/>
        <w:sz w:val="16"/>
        <w:szCs w:val="16"/>
      </w:rPr>
      <w:instrText xml:space="preserve"> NUMPAGES </w:instrText>
    </w:r>
    <w:r w:rsidR="00BB1FE9">
      <w:rPr>
        <w:rStyle w:val="PageNumber"/>
        <w:sz w:val="16"/>
        <w:szCs w:val="16"/>
      </w:rPr>
      <w:fldChar w:fldCharType="separate"/>
    </w:r>
    <w:r w:rsidR="00825509">
      <w:rPr>
        <w:rStyle w:val="PageNumber"/>
        <w:noProof/>
        <w:sz w:val="16"/>
        <w:szCs w:val="16"/>
      </w:rPr>
      <w:t>1</w:t>
    </w:r>
    <w:r w:rsidR="00BB1FE9">
      <w:rPr>
        <w:rStyle w:val="PageNumber"/>
        <w:sz w:val="16"/>
        <w:szCs w:val="16"/>
      </w:rPr>
      <w:fldChar w:fldCharType="end"/>
    </w:r>
    <w:r w:rsidR="00BB1FE9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8EB" w:rsidRDefault="009E58EB">
      <w:r>
        <w:separator/>
      </w:r>
    </w:p>
  </w:footnote>
  <w:footnote w:type="continuationSeparator" w:id="0">
    <w:p w:rsidR="009E58EB" w:rsidRDefault="009E5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2E8" w:rsidRPr="00641051" w:rsidRDefault="00E572E8" w:rsidP="00667757">
    <w:pPr>
      <w:pStyle w:val="Header"/>
      <w:tabs>
        <w:tab w:val="center" w:pos="5400"/>
      </w:tabs>
      <w:rPr>
        <w:sz w:val="16"/>
        <w:szCs w:val="16"/>
      </w:rPr>
    </w:pPr>
    <w:smartTag w:uri="urn:schemas-microsoft-com:office:smarttags" w:element="place">
      <w:smartTag w:uri="urn:schemas-microsoft-com:office:smarttags" w:element="PlaceName">
        <w:r w:rsidRPr="00641051">
          <w:rPr>
            <w:sz w:val="16"/>
            <w:szCs w:val="16"/>
          </w:rPr>
          <w:t>Bonner</w:t>
        </w:r>
      </w:smartTag>
      <w:r w:rsidRPr="00641051">
        <w:rPr>
          <w:sz w:val="16"/>
          <w:szCs w:val="16"/>
        </w:rPr>
        <w:t xml:space="preserve"> </w:t>
      </w:r>
      <w:smartTag w:uri="urn:schemas-microsoft-com:office:smarttags" w:element="PlaceType">
        <w:r w:rsidRPr="00641051">
          <w:rPr>
            <w:sz w:val="16"/>
            <w:szCs w:val="16"/>
          </w:rPr>
          <w:t>County</w:t>
        </w:r>
      </w:smartTag>
      <w:r w:rsidRPr="00641051">
        <w:rPr>
          <w:sz w:val="16"/>
          <w:szCs w:val="16"/>
        </w:rPr>
        <w:t xml:space="preserve"> </w:t>
      </w:r>
      <w:smartTag w:uri="urn:schemas-microsoft-com:office:smarttags" w:element="PlaceName">
        <w:r w:rsidRPr="00641051">
          <w:rPr>
            <w:sz w:val="16"/>
            <w:szCs w:val="16"/>
          </w:rPr>
          <w:t>EMS</w:t>
        </w:r>
      </w:smartTag>
    </w:smartTag>
    <w:r w:rsidRPr="00641051">
      <w:rPr>
        <w:sz w:val="16"/>
        <w:szCs w:val="16"/>
      </w:rPr>
      <w:t xml:space="preserve"> System</w:t>
    </w:r>
    <w:r>
      <w:rPr>
        <w:sz w:val="16"/>
        <w:szCs w:val="16"/>
      </w:rPr>
      <w:tab/>
    </w:r>
    <w:r w:rsidR="00825509"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                 Patient Care Treatment</w:t>
    </w:r>
    <w:r w:rsidRPr="00641051">
      <w:rPr>
        <w:sz w:val="16"/>
        <w:szCs w:val="16"/>
      </w:rPr>
      <w:t xml:space="preserve"> Guidelines</w:t>
    </w:r>
    <w:r>
      <w:rPr>
        <w:sz w:val="16"/>
        <w:szCs w:val="16"/>
      </w:rPr>
      <w:t>-Medical Emergencies &amp; OB/GYN</w:t>
    </w:r>
  </w:p>
  <w:p w:rsidR="00E572E8" w:rsidRPr="00A624FF" w:rsidRDefault="00E572E8" w:rsidP="00667757">
    <w:pPr>
      <w:pStyle w:val="Header"/>
      <w:jc w:val="center"/>
      <w:rPr>
        <w:sz w:val="16"/>
        <w:szCs w:val="16"/>
      </w:rPr>
    </w:pPr>
    <w:r w:rsidRPr="00A624FF">
      <w:rPr>
        <w:sz w:val="16"/>
        <w:szCs w:val="16"/>
      </w:rPr>
      <w:t xml:space="preserve">Medical </w:t>
    </w:r>
    <w:r>
      <w:rPr>
        <w:sz w:val="16"/>
        <w:szCs w:val="16"/>
      </w:rPr>
      <w:t>Emergencies</w:t>
    </w:r>
    <w:r w:rsidRPr="00A624FF">
      <w:rPr>
        <w:sz w:val="16"/>
        <w:szCs w:val="16"/>
      </w:rPr>
      <w:t xml:space="preserve">: </w:t>
    </w:r>
    <w:r>
      <w:rPr>
        <w:sz w:val="16"/>
        <w:szCs w:val="16"/>
      </w:rPr>
      <w:t>Hyperglycemia - 7030</w:t>
    </w:r>
  </w:p>
  <w:p w:rsidR="00E572E8" w:rsidRPr="00A624FF" w:rsidRDefault="00E572E8" w:rsidP="00906554">
    <w:pPr>
      <w:pStyle w:val="Header"/>
      <w:jc w:val="center"/>
      <w:rPr>
        <w:sz w:val="16"/>
        <w:szCs w:val="16"/>
      </w:rPr>
    </w:pPr>
  </w:p>
  <w:p w:rsidR="00E572E8" w:rsidRPr="00A624FF" w:rsidRDefault="00E572E8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DB50254E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80545C"/>
    <w:multiLevelType w:val="multilevel"/>
    <w:tmpl w:val="5F8CD292"/>
    <w:lvl w:ilvl="0"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547E5B"/>
    <w:multiLevelType w:val="hybridMultilevel"/>
    <w:tmpl w:val="6258450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A725C0"/>
    <w:multiLevelType w:val="multilevel"/>
    <w:tmpl w:val="DB50254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9C4"/>
    <w:rsid w:val="000472A8"/>
    <w:rsid w:val="000624B1"/>
    <w:rsid w:val="00065CB2"/>
    <w:rsid w:val="000A43C9"/>
    <w:rsid w:val="000C1DED"/>
    <w:rsid w:val="000D6D7A"/>
    <w:rsid w:val="000E6B8F"/>
    <w:rsid w:val="000E6C0A"/>
    <w:rsid w:val="000F2DC7"/>
    <w:rsid w:val="00101C6A"/>
    <w:rsid w:val="00116C14"/>
    <w:rsid w:val="00151B09"/>
    <w:rsid w:val="001770FA"/>
    <w:rsid w:val="00187192"/>
    <w:rsid w:val="001D14CD"/>
    <w:rsid w:val="001D3B39"/>
    <w:rsid w:val="001D4DFB"/>
    <w:rsid w:val="001F6820"/>
    <w:rsid w:val="0020099D"/>
    <w:rsid w:val="00212A6C"/>
    <w:rsid w:val="002249C4"/>
    <w:rsid w:val="00261AD4"/>
    <w:rsid w:val="00275A53"/>
    <w:rsid w:val="0028714C"/>
    <w:rsid w:val="002957BF"/>
    <w:rsid w:val="002C17ED"/>
    <w:rsid w:val="002F53EC"/>
    <w:rsid w:val="002F5BDD"/>
    <w:rsid w:val="003022BC"/>
    <w:rsid w:val="0030730B"/>
    <w:rsid w:val="0037507E"/>
    <w:rsid w:val="00392DBA"/>
    <w:rsid w:val="003A7732"/>
    <w:rsid w:val="003E1AFE"/>
    <w:rsid w:val="003F49B6"/>
    <w:rsid w:val="00412849"/>
    <w:rsid w:val="0042299F"/>
    <w:rsid w:val="00453282"/>
    <w:rsid w:val="00494318"/>
    <w:rsid w:val="004B29E6"/>
    <w:rsid w:val="004B5905"/>
    <w:rsid w:val="004B6747"/>
    <w:rsid w:val="004D56DD"/>
    <w:rsid w:val="004D5C06"/>
    <w:rsid w:val="005056AF"/>
    <w:rsid w:val="00546150"/>
    <w:rsid w:val="00553A4B"/>
    <w:rsid w:val="00555D0E"/>
    <w:rsid w:val="00572024"/>
    <w:rsid w:val="005B295B"/>
    <w:rsid w:val="005B5D48"/>
    <w:rsid w:val="005B6881"/>
    <w:rsid w:val="00641051"/>
    <w:rsid w:val="00667757"/>
    <w:rsid w:val="0069745B"/>
    <w:rsid w:val="006D2D62"/>
    <w:rsid w:val="006F64F3"/>
    <w:rsid w:val="006F718C"/>
    <w:rsid w:val="00704891"/>
    <w:rsid w:val="00725556"/>
    <w:rsid w:val="00752644"/>
    <w:rsid w:val="00757E14"/>
    <w:rsid w:val="007607A6"/>
    <w:rsid w:val="0077367A"/>
    <w:rsid w:val="007A4A40"/>
    <w:rsid w:val="007C1C87"/>
    <w:rsid w:val="007C7A93"/>
    <w:rsid w:val="00821513"/>
    <w:rsid w:val="00825509"/>
    <w:rsid w:val="008256EE"/>
    <w:rsid w:val="00830A36"/>
    <w:rsid w:val="00843F2D"/>
    <w:rsid w:val="008728FA"/>
    <w:rsid w:val="0087348A"/>
    <w:rsid w:val="00875E72"/>
    <w:rsid w:val="00890A71"/>
    <w:rsid w:val="008C04EA"/>
    <w:rsid w:val="008D71E6"/>
    <w:rsid w:val="00906554"/>
    <w:rsid w:val="009331CA"/>
    <w:rsid w:val="0093779C"/>
    <w:rsid w:val="00963C98"/>
    <w:rsid w:val="009718C7"/>
    <w:rsid w:val="00994F29"/>
    <w:rsid w:val="009E328C"/>
    <w:rsid w:val="009E58EB"/>
    <w:rsid w:val="00A1202F"/>
    <w:rsid w:val="00A45E4D"/>
    <w:rsid w:val="00A624FF"/>
    <w:rsid w:val="00A821D3"/>
    <w:rsid w:val="00AB3DF7"/>
    <w:rsid w:val="00AB4BFD"/>
    <w:rsid w:val="00AE02B1"/>
    <w:rsid w:val="00AF69D5"/>
    <w:rsid w:val="00B10CBA"/>
    <w:rsid w:val="00B201FC"/>
    <w:rsid w:val="00B37F8D"/>
    <w:rsid w:val="00B41AAA"/>
    <w:rsid w:val="00B830D1"/>
    <w:rsid w:val="00BA6F9A"/>
    <w:rsid w:val="00BB1FE9"/>
    <w:rsid w:val="00BC40F8"/>
    <w:rsid w:val="00C01EEB"/>
    <w:rsid w:val="00C56A8B"/>
    <w:rsid w:val="00C93914"/>
    <w:rsid w:val="00CA1EA6"/>
    <w:rsid w:val="00CA6D24"/>
    <w:rsid w:val="00CB05BC"/>
    <w:rsid w:val="00CB5724"/>
    <w:rsid w:val="00CD0B2F"/>
    <w:rsid w:val="00CE6135"/>
    <w:rsid w:val="00D302BC"/>
    <w:rsid w:val="00D40F83"/>
    <w:rsid w:val="00D43F15"/>
    <w:rsid w:val="00D45904"/>
    <w:rsid w:val="00D5268A"/>
    <w:rsid w:val="00DA43C7"/>
    <w:rsid w:val="00DE13A7"/>
    <w:rsid w:val="00E36C41"/>
    <w:rsid w:val="00E51931"/>
    <w:rsid w:val="00E54A9B"/>
    <w:rsid w:val="00E572E8"/>
    <w:rsid w:val="00E6153D"/>
    <w:rsid w:val="00E74002"/>
    <w:rsid w:val="00E752E5"/>
    <w:rsid w:val="00E840D7"/>
    <w:rsid w:val="00E9169F"/>
    <w:rsid w:val="00E94E00"/>
    <w:rsid w:val="00F016E4"/>
    <w:rsid w:val="00F606F2"/>
    <w:rsid w:val="00F7125C"/>
    <w:rsid w:val="00F72D14"/>
    <w:rsid w:val="00F90BD7"/>
    <w:rsid w:val="00FB41D1"/>
    <w:rsid w:val="00FD15E6"/>
    <w:rsid w:val="00FD3B02"/>
    <w:rsid w:val="00FE4073"/>
    <w:rsid w:val="00FF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B1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B1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B1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B1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8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/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dc:description/>
  <cp:lastModifiedBy>ronjenkins</cp:lastModifiedBy>
  <cp:revision>2</cp:revision>
  <cp:lastPrinted>2010-09-21T05:45:00Z</cp:lastPrinted>
  <dcterms:created xsi:type="dcterms:W3CDTF">2014-02-27T05:09:00Z</dcterms:created>
  <dcterms:modified xsi:type="dcterms:W3CDTF">2014-02-27T05:09:00Z</dcterms:modified>
</cp:coreProperties>
</file>